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9ED7" w14:textId="77777777" w:rsidR="00AE6DE1" w:rsidRPr="00AE6DE1" w:rsidRDefault="00AE6DE1" w:rsidP="00AE6DE1">
      <w:pPr>
        <w:spacing w:before="100" w:beforeAutospacing="1" w:after="100" w:afterAutospacing="1"/>
        <w:ind w:left="2160"/>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The use of CCTV within the nursery environment Policy </w:t>
      </w:r>
    </w:p>
    <w:p w14:paraId="04D173C4" w14:textId="77777777"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The Data Protection Act (DPA) sets rules which CCTV operators must follow when they gather, store and release CCTV images of individuals in which Grove Villa Childcare adheres to. The Information Commissioner can enforce these rules. Use of a surveillance camera system must always be for a specified purpose. </w:t>
      </w:r>
    </w:p>
    <w:p w14:paraId="7252E19E" w14:textId="77777777" w:rsidR="00AE6DE1" w:rsidRPr="00AE6DE1" w:rsidRDefault="00AE6DE1" w:rsidP="00AE6DE1">
      <w:pPr>
        <w:spacing w:before="100" w:beforeAutospacing="1" w:after="100" w:afterAutospacing="1"/>
        <w:rPr>
          <w:rFonts w:ascii="Arial" w:eastAsia="Times New Roman" w:hAnsi="Arial" w:cs="Arial"/>
          <w:b/>
          <w:bCs/>
          <w:color w:val="000000" w:themeColor="text1"/>
          <w:sz w:val="21"/>
          <w:szCs w:val="21"/>
          <w:lang w:eastAsia="en-GB"/>
        </w:rPr>
      </w:pPr>
      <w:r w:rsidRPr="00AE6DE1">
        <w:rPr>
          <w:rFonts w:ascii="Arial" w:eastAsia="Times New Roman" w:hAnsi="Arial" w:cs="Arial"/>
          <w:b/>
          <w:bCs/>
          <w:color w:val="000000" w:themeColor="text1"/>
          <w:sz w:val="21"/>
          <w:szCs w:val="21"/>
          <w:lang w:eastAsia="en-GB"/>
        </w:rPr>
        <w:t xml:space="preserve">The purpose of CCTV within the nursery is to assist in ensuring a safe and secure environment for the benefit of children, staff, parents/carers and visitors. </w:t>
      </w:r>
      <w:r w:rsidRPr="00AE6DE1">
        <w:rPr>
          <w:rFonts w:ascii="Arial" w:eastAsia="Times New Roman" w:hAnsi="Arial" w:cs="Arial"/>
          <w:color w:val="000000" w:themeColor="text1"/>
          <w:sz w:val="21"/>
          <w:szCs w:val="21"/>
          <w:lang w:eastAsia="en-GB"/>
        </w:rPr>
        <w:t xml:space="preserve">The setting’s CCTV monitors continuously 24 hours a day. </w:t>
      </w:r>
    </w:p>
    <w:p w14:paraId="70A66C2C" w14:textId="77777777"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CCTV within the nursery environment: </w:t>
      </w:r>
    </w:p>
    <w:p w14:paraId="3B90C4E7"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Assists in the overall security/safeguarding of individuals, premises and equipment</w:t>
      </w:r>
    </w:p>
    <w:p w14:paraId="3BDEA191"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Ensures high standards of care are maintained </w:t>
      </w:r>
    </w:p>
    <w:p w14:paraId="66E914BC"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Increase learning opportunities for staff </w:t>
      </w:r>
    </w:p>
    <w:p w14:paraId="16CD6111"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Facilitates the identification of any incident which may necessitate action being taken – including evidence for concerns or allegations against a member of staff</w:t>
      </w:r>
    </w:p>
    <w:p w14:paraId="60118AD0"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Act as an effective deterrent against criminal activity, such as vandalism </w:t>
      </w:r>
    </w:p>
    <w:p w14:paraId="1C072BE6"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Cameras are located and positioned to allow visibility of: </w:t>
      </w:r>
    </w:p>
    <w:p w14:paraId="5A2BE454"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Outside of the main entrance </w:t>
      </w:r>
    </w:p>
    <w:p w14:paraId="60E3592F"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Pre-school room  </w:t>
      </w:r>
    </w:p>
    <w:p w14:paraId="0CE144C8"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Toddler Room </w:t>
      </w:r>
    </w:p>
    <w:p w14:paraId="391864EE"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Baby Room</w:t>
      </w:r>
    </w:p>
    <w:p w14:paraId="77E4C1BE"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Outside garden </w:t>
      </w:r>
    </w:p>
    <w:p w14:paraId="1DE99A93" w14:textId="77777777" w:rsidR="00AE6DE1" w:rsidRPr="00AE6DE1" w:rsidRDefault="00AE6DE1" w:rsidP="00AE6DE1">
      <w:pPr>
        <w:numPr>
          <w:ilvl w:val="0"/>
          <w:numId w:val="24"/>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There are no cameras situated or positioned into children’s bathrooms. </w:t>
      </w:r>
    </w:p>
    <w:p w14:paraId="25DBB951" w14:textId="77777777"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Access and security</w:t>
      </w:r>
    </w:p>
    <w:p w14:paraId="79612FF0" w14:textId="77777777" w:rsidR="00AE6DE1" w:rsidRPr="00AE6DE1"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The Nursery Directors have overall responsibility for the CCTV images </w:t>
      </w:r>
    </w:p>
    <w:p w14:paraId="20791063" w14:textId="77777777" w:rsidR="00AE6DE1" w:rsidRPr="00AE6DE1"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Viewing of recorded images of CCTV are restricted to those </w:t>
      </w:r>
      <w:r w:rsidRPr="00AE6DE1">
        <w:rPr>
          <w:rFonts w:ascii="Arial" w:eastAsia="Times New Roman" w:hAnsi="Arial" w:cs="Arial"/>
          <w:b/>
          <w:bCs/>
          <w:color w:val="000000" w:themeColor="text1"/>
          <w:sz w:val="21"/>
          <w:szCs w:val="21"/>
          <w:u w:val="single"/>
          <w:lang w:eastAsia="en-GB"/>
        </w:rPr>
        <w:t>staff only</w:t>
      </w:r>
      <w:r w:rsidRPr="00AE6DE1">
        <w:rPr>
          <w:rFonts w:ascii="Arial" w:eastAsia="Times New Roman" w:hAnsi="Arial" w:cs="Arial"/>
          <w:color w:val="000000" w:themeColor="text1"/>
          <w:sz w:val="21"/>
          <w:szCs w:val="21"/>
          <w:lang w:eastAsia="en-GB"/>
        </w:rPr>
        <w:t xml:space="preserve"> who need to have access in accordance with the purposes of the system</w:t>
      </w:r>
    </w:p>
    <w:p w14:paraId="5F7665BA" w14:textId="77777777" w:rsidR="00AE6DE1" w:rsidRPr="00AE6DE1"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Parents are not allowed to view the CCTV footage unless presented with special circumstances (permission must be sought from management in writing for this), this is to protect all other children and staff in nursery</w:t>
      </w:r>
    </w:p>
    <w:p w14:paraId="5C298083" w14:textId="77777777" w:rsidR="00AE6DE1" w:rsidRPr="00AE6DE1"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 xml:space="preserve">The CCTV system is stored securely in accordance with Data Protection Act and is password protected. Recordings can be played back if needed again with the use of password protection </w:t>
      </w:r>
    </w:p>
    <w:p w14:paraId="3F3409AA" w14:textId="77777777" w:rsidR="00AE6DE1" w:rsidRPr="00AE6DE1"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The Nursery Manager and Directors are the only ones who have access to this</w:t>
      </w:r>
    </w:p>
    <w:p w14:paraId="4A63A410" w14:textId="77777777"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Data protection</w:t>
      </w:r>
    </w:p>
    <w:p w14:paraId="6752F0ED" w14:textId="77777777"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t>The Data Protection Act does not prescribe any specific minimum or maximum retention periods. The nursery will only keep the images for as long as necessary to meet the purpose of recording them. No more images and information are stored than that which is strictly required for the stated purpose of a surveillance camera system, and such images and information are deleted once their purposes have been discharged.</w:t>
      </w:r>
      <w:r w:rsidRPr="00AE6DE1">
        <w:rPr>
          <w:rFonts w:ascii="Arial" w:eastAsia="Times New Roman" w:hAnsi="Arial" w:cs="Arial"/>
          <w:color w:val="000000" w:themeColor="text1"/>
          <w:sz w:val="21"/>
          <w:szCs w:val="21"/>
          <w:lang w:eastAsia="en-GB"/>
        </w:rPr>
        <w:br/>
      </w:r>
    </w:p>
    <w:p w14:paraId="04EC9B47" w14:textId="2505B73A" w:rsidR="00AE6DE1" w:rsidRPr="00AE6DE1" w:rsidRDefault="00AE6DE1" w:rsidP="00AE6DE1">
      <w:pPr>
        <w:spacing w:before="100" w:beforeAutospacing="1" w:after="100" w:afterAutospacing="1"/>
        <w:rPr>
          <w:rFonts w:ascii="Arial" w:eastAsia="Times New Roman" w:hAnsi="Arial" w:cs="Arial"/>
          <w:color w:val="000000" w:themeColor="text1"/>
          <w:sz w:val="21"/>
          <w:szCs w:val="21"/>
          <w:lang w:eastAsia="en-GB"/>
        </w:rPr>
      </w:pPr>
      <w:r w:rsidRPr="00AE6DE1">
        <w:rPr>
          <w:rFonts w:ascii="Arial" w:eastAsia="Times New Roman" w:hAnsi="Arial" w:cs="Arial"/>
          <w:color w:val="000000" w:themeColor="text1"/>
          <w:sz w:val="21"/>
          <w:szCs w:val="21"/>
          <w:lang w:eastAsia="en-GB"/>
        </w:rPr>
        <w:lastRenderedPageBreak/>
        <w:t>The use of the CCTV system within the nursery takes into account its effect on individuals and their privacy, with regular reviews to ensure its use remains justified.</w:t>
      </w:r>
      <w:r w:rsidRPr="00AE6DE1">
        <w:rPr>
          <w:rFonts w:ascii="Arial" w:eastAsia="Times New Roman" w:hAnsi="Arial" w:cs="Arial"/>
          <w:color w:val="000000" w:themeColor="text1"/>
          <w:sz w:val="21"/>
          <w:szCs w:val="21"/>
          <w:lang w:eastAsia="en-GB"/>
        </w:rPr>
        <w:br/>
        <w:t xml:space="preserve">There are effective reviews and audit mechanisms implemented to ensure legal requirements, policies and standards are complied with in practice. </w:t>
      </w:r>
    </w:p>
    <w:p w14:paraId="1A9F5966" w14:textId="49A56FAB" w:rsidR="00005099" w:rsidRPr="00247775" w:rsidRDefault="00AE6DE1" w:rsidP="00247775">
      <w:pPr>
        <w:shd w:val="clear" w:color="auto" w:fill="FFFFFF"/>
        <w:spacing w:before="100" w:beforeAutospacing="1" w:after="100" w:afterAutospacing="1"/>
        <w:ind w:firstLine="720"/>
        <w:jc w:val="center"/>
        <w:rPr>
          <w:rFonts w:ascii="Arial" w:hAnsi="Arial" w:cs="Arial"/>
          <w:color w:val="000000" w:themeColor="text1"/>
          <w:sz w:val="22"/>
          <w:szCs w:val="22"/>
        </w:rPr>
      </w:pPr>
      <w:r w:rsidRPr="00247775">
        <w:rPr>
          <w:rStyle w:val="Strong"/>
          <w:rFonts w:ascii="Arial" w:hAnsi="Arial" w:cs="Arial"/>
          <w:color w:val="000000" w:themeColor="text1"/>
          <w:sz w:val="22"/>
          <w:szCs w:val="22"/>
        </w:rPr>
        <w:t xml:space="preserve">This </w:t>
      </w:r>
      <w:r w:rsidR="00247775" w:rsidRPr="00247775">
        <w:rPr>
          <w:rFonts w:ascii="Arial" w:eastAsia="Times New Roman" w:hAnsi="Arial" w:cs="Arial"/>
          <w:b/>
          <w:bCs/>
          <w:sz w:val="22"/>
          <w:szCs w:val="22"/>
          <w:lang w:eastAsia="en-GB"/>
        </w:rPr>
        <w:t>CCTV Policy</w:t>
      </w:r>
      <w:r w:rsidR="00247775">
        <w:rPr>
          <w:rFonts w:ascii="Arial" w:eastAsia="Times New Roman" w:hAnsi="Arial" w:cs="Arial"/>
          <w:b/>
          <w:bCs/>
          <w:sz w:val="22"/>
          <w:szCs w:val="22"/>
          <w:lang w:eastAsia="en-GB"/>
        </w:rPr>
        <w:t xml:space="preserve"> </w:t>
      </w:r>
      <w:r w:rsidRPr="00247775">
        <w:rPr>
          <w:rStyle w:val="Strong"/>
          <w:rFonts w:ascii="Arial" w:hAnsi="Arial" w:cs="Arial"/>
          <w:color w:val="000000" w:themeColor="text1"/>
          <w:sz w:val="22"/>
          <w:szCs w:val="22"/>
        </w:rPr>
        <w:t xml:space="preserve">is </w:t>
      </w:r>
      <w:r w:rsidR="00005099" w:rsidRPr="00247775">
        <w:rPr>
          <w:rStyle w:val="Strong"/>
          <w:rFonts w:ascii="Arial" w:hAnsi="Arial" w:cs="Arial"/>
          <w:color w:val="000000" w:themeColor="text1"/>
          <w:sz w:val="22"/>
          <w:szCs w:val="22"/>
        </w:rPr>
        <w:t>effect</w:t>
      </w:r>
      <w:r w:rsidR="00247775" w:rsidRPr="00247775">
        <w:rPr>
          <w:rStyle w:val="Strong"/>
          <w:rFonts w:ascii="Arial" w:hAnsi="Arial" w:cs="Arial"/>
          <w:color w:val="000000" w:themeColor="text1"/>
          <w:sz w:val="22"/>
          <w:szCs w:val="22"/>
        </w:rPr>
        <w:t xml:space="preserve"> from</w:t>
      </w:r>
      <w:r w:rsidR="00005099" w:rsidRPr="00247775">
        <w:rPr>
          <w:rStyle w:val="Strong"/>
          <w:rFonts w:ascii="Arial" w:hAnsi="Arial" w:cs="Arial"/>
          <w:color w:val="000000" w:themeColor="text1"/>
          <w:sz w:val="22"/>
          <w:szCs w:val="22"/>
        </w:rPr>
        <w:t>: 1</w:t>
      </w:r>
      <w:r w:rsidR="00F867E9" w:rsidRPr="00247775">
        <w:rPr>
          <w:rStyle w:val="Strong"/>
          <w:rFonts w:ascii="Arial" w:hAnsi="Arial" w:cs="Arial"/>
          <w:color w:val="000000" w:themeColor="text1"/>
          <w:sz w:val="22"/>
          <w:szCs w:val="22"/>
        </w:rPr>
        <w:t>2</w:t>
      </w:r>
      <w:r w:rsidR="00005099" w:rsidRPr="00247775">
        <w:rPr>
          <w:rStyle w:val="Strong"/>
          <w:rFonts w:ascii="Arial" w:hAnsi="Arial" w:cs="Arial"/>
          <w:color w:val="000000" w:themeColor="text1"/>
          <w:sz w:val="22"/>
          <w:szCs w:val="22"/>
        </w:rPr>
        <w:t>/0</w:t>
      </w:r>
      <w:r w:rsidR="00F867E9" w:rsidRPr="00247775">
        <w:rPr>
          <w:rStyle w:val="Strong"/>
          <w:rFonts w:ascii="Arial" w:hAnsi="Arial" w:cs="Arial"/>
          <w:color w:val="000000" w:themeColor="text1"/>
          <w:sz w:val="22"/>
          <w:szCs w:val="22"/>
        </w:rPr>
        <w:t>3</w:t>
      </w:r>
      <w:r w:rsidR="00005099" w:rsidRPr="00247775">
        <w:rPr>
          <w:rStyle w:val="Strong"/>
          <w:rFonts w:ascii="Arial" w:hAnsi="Arial" w:cs="Arial"/>
          <w:color w:val="000000" w:themeColor="text1"/>
          <w:sz w:val="22"/>
          <w:szCs w:val="22"/>
        </w:rPr>
        <w:t>/21 until further notice</w:t>
      </w:r>
    </w:p>
    <w:p w14:paraId="6E3565C2" w14:textId="2DA7B99B" w:rsidR="00005099" w:rsidRPr="00A905C1" w:rsidRDefault="00005099" w:rsidP="00A905C1">
      <w:pPr>
        <w:shd w:val="clear" w:color="auto" w:fill="FFFFFF"/>
        <w:spacing w:before="100" w:beforeAutospacing="1" w:after="100" w:afterAutospacing="1"/>
        <w:ind w:firstLine="720"/>
        <w:jc w:val="center"/>
        <w:rPr>
          <w:rFonts w:ascii="Times New Roman" w:eastAsia="Times New Roman" w:hAnsi="Times New Roman" w:cs="Times New Roman"/>
          <w:sz w:val="20"/>
          <w:szCs w:val="20"/>
          <w:lang w:eastAsia="en-GB"/>
        </w:rPr>
      </w:pPr>
      <w:r w:rsidRPr="00A905C1">
        <w:rPr>
          <w:rFonts w:ascii="Arial" w:hAnsi="Arial" w:cs="Arial"/>
          <w:color w:val="000000" w:themeColor="text1"/>
          <w:sz w:val="20"/>
          <w:szCs w:val="20"/>
        </w:rPr>
        <w:t>I have read and been informed about the content, requirements, and expectations of the</w:t>
      </w:r>
      <w:r w:rsidRPr="00A905C1">
        <w:rPr>
          <w:rStyle w:val="apple-converted-space"/>
          <w:rFonts w:ascii="Arial" w:hAnsi="Arial" w:cs="Arial"/>
          <w:color w:val="000000" w:themeColor="text1"/>
          <w:sz w:val="20"/>
          <w:szCs w:val="20"/>
        </w:rPr>
        <w:t> </w:t>
      </w:r>
      <w:r w:rsidR="00A905C1" w:rsidRPr="00A905C1">
        <w:rPr>
          <w:rFonts w:ascii="Arial" w:eastAsia="Times New Roman" w:hAnsi="Arial" w:cs="Arial"/>
          <w:b/>
          <w:bCs/>
          <w:sz w:val="20"/>
          <w:szCs w:val="20"/>
          <w:lang w:eastAsia="en-GB"/>
        </w:rPr>
        <w:t xml:space="preserve">CCTV Policy </w:t>
      </w:r>
      <w:r w:rsidRPr="00A905C1">
        <w:rPr>
          <w:rFonts w:ascii="Arial" w:hAnsi="Arial" w:cs="Arial"/>
          <w:color w:val="000000" w:themeColor="text1"/>
          <w:sz w:val="20"/>
          <w:szCs w:val="20"/>
        </w:rPr>
        <w:t>for employees at Grove Villa Childcare. I have received a copy of the policy and agree to abide by the policy guidelines as a condition of my employment and my continuing employment at Grove Villa Childcare.</w:t>
      </w:r>
    </w:p>
    <w:p w14:paraId="118DBD2A" w14:textId="1176B605" w:rsidR="00005099" w:rsidRPr="00A905C1" w:rsidRDefault="00005099" w:rsidP="00005099">
      <w:pPr>
        <w:autoSpaceDE w:val="0"/>
        <w:autoSpaceDN w:val="0"/>
        <w:adjustRightInd w:val="0"/>
        <w:spacing w:after="240" w:line="440" w:lineRule="atLeast"/>
        <w:jc w:val="center"/>
        <w:rPr>
          <w:rFonts w:ascii="Arial" w:hAnsi="Arial" w:cs="Arial"/>
          <w:color w:val="000000" w:themeColor="text1"/>
          <w:sz w:val="20"/>
          <w:szCs w:val="20"/>
        </w:rPr>
      </w:pPr>
      <w:r w:rsidRPr="00A905C1">
        <w:rPr>
          <w:rFonts w:ascii="Arial" w:hAnsi="Arial" w:cs="Arial"/>
          <w:color w:val="000000" w:themeColor="text1"/>
          <w:sz w:val="20"/>
          <w:szCs w:val="20"/>
        </w:rPr>
        <w:t xml:space="preserve">I understand that if I have questions, at any time, regarding the </w:t>
      </w:r>
      <w:r w:rsidR="00A905C1" w:rsidRPr="00A905C1">
        <w:rPr>
          <w:rFonts w:ascii="Arial" w:hAnsi="Arial" w:cs="Arial"/>
          <w:b/>
          <w:bCs/>
          <w:color w:val="000000" w:themeColor="text1"/>
          <w:sz w:val="20"/>
          <w:szCs w:val="20"/>
        </w:rPr>
        <w:t xml:space="preserve">CCTV </w:t>
      </w:r>
      <w:r w:rsidR="006F0145" w:rsidRPr="00A905C1">
        <w:rPr>
          <w:rFonts w:ascii="Arial" w:eastAsia="Times New Roman" w:hAnsi="Arial" w:cs="Arial"/>
          <w:b/>
          <w:bCs/>
          <w:color w:val="000000" w:themeColor="text1"/>
          <w:sz w:val="20"/>
          <w:szCs w:val="20"/>
          <w:lang w:eastAsia="en-GB"/>
        </w:rPr>
        <w:t>Policy</w:t>
      </w:r>
      <w:r w:rsidRPr="00A905C1">
        <w:rPr>
          <w:rFonts w:ascii="Arial" w:hAnsi="Arial" w:cs="Arial"/>
          <w:color w:val="000000" w:themeColor="text1"/>
          <w:sz w:val="20"/>
          <w:szCs w:val="20"/>
        </w:rPr>
        <w:t>, I will consult with my immediate manager / supervisor.</w:t>
      </w:r>
    </w:p>
    <w:p w14:paraId="059EA723" w14:textId="7158F0A1" w:rsidR="00005099" w:rsidRPr="00A905C1" w:rsidRDefault="00005099" w:rsidP="00005099">
      <w:pPr>
        <w:pStyle w:val="NormalWeb"/>
        <w:jc w:val="center"/>
        <w:rPr>
          <w:rFonts w:ascii="Arial" w:hAnsi="Arial" w:cs="Arial"/>
          <w:color w:val="000000" w:themeColor="text1"/>
          <w:sz w:val="20"/>
          <w:szCs w:val="20"/>
        </w:rPr>
      </w:pPr>
      <w:r w:rsidRPr="00A905C1">
        <w:rPr>
          <w:rFonts w:ascii="Arial" w:hAnsi="Arial" w:cs="Arial"/>
          <w:color w:val="000000" w:themeColor="text1"/>
          <w:sz w:val="20"/>
          <w:szCs w:val="20"/>
        </w:rPr>
        <w:t xml:space="preserve">Please read the </w:t>
      </w:r>
      <w:r w:rsidR="00A905C1" w:rsidRPr="00A905C1">
        <w:rPr>
          <w:rFonts w:ascii="Arial" w:hAnsi="Arial" w:cs="Arial"/>
          <w:b/>
          <w:bCs/>
          <w:color w:val="000000" w:themeColor="text1"/>
          <w:sz w:val="20"/>
          <w:szCs w:val="20"/>
        </w:rPr>
        <w:t xml:space="preserve">CCTV </w:t>
      </w:r>
      <w:r w:rsidR="006F0145" w:rsidRPr="00A905C1">
        <w:rPr>
          <w:rFonts w:ascii="Arial" w:hAnsi="Arial" w:cs="Arial"/>
          <w:b/>
          <w:bCs/>
          <w:color w:val="000000" w:themeColor="text1"/>
          <w:sz w:val="20"/>
          <w:szCs w:val="20"/>
        </w:rPr>
        <w:t xml:space="preserve">Policy </w:t>
      </w:r>
      <w:r w:rsidRPr="00A905C1">
        <w:rPr>
          <w:rFonts w:ascii="Arial" w:hAnsi="Arial" w:cs="Arial"/>
          <w:color w:val="000000" w:themeColor="text1"/>
          <w:sz w:val="20"/>
          <w:szCs w:val="20"/>
        </w:rPr>
        <w:t>carefully to ensure that you understand the policy before signing this document.</w:t>
      </w:r>
    </w:p>
    <w:tbl>
      <w:tblPr>
        <w:tblStyle w:val="TableGrid"/>
        <w:tblW w:w="10958" w:type="dxa"/>
        <w:tblInd w:w="-998" w:type="dxa"/>
        <w:tblLook w:val="04A0" w:firstRow="1" w:lastRow="0" w:firstColumn="1" w:lastColumn="0" w:noHBand="0" w:noVBand="1"/>
      </w:tblPr>
      <w:tblGrid>
        <w:gridCol w:w="4436"/>
        <w:gridCol w:w="4596"/>
        <w:gridCol w:w="1926"/>
      </w:tblGrid>
      <w:tr w:rsidR="00AE6DE1" w:rsidRPr="00AE6DE1" w14:paraId="4CD1283B" w14:textId="77777777" w:rsidTr="00AE6DE1">
        <w:trPr>
          <w:trHeight w:val="573"/>
        </w:trPr>
        <w:tc>
          <w:tcPr>
            <w:tcW w:w="4436" w:type="dxa"/>
          </w:tcPr>
          <w:p w14:paraId="327EAA01"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AE6DE1">
              <w:rPr>
                <w:rFonts w:ascii="Arial" w:hAnsi="Arial" w:cs="Arial"/>
                <w:color w:val="000000" w:themeColor="text1"/>
                <w:sz w:val="22"/>
                <w:szCs w:val="22"/>
              </w:rPr>
              <w:t>Full Name</w:t>
            </w:r>
          </w:p>
        </w:tc>
        <w:tc>
          <w:tcPr>
            <w:tcW w:w="4596" w:type="dxa"/>
          </w:tcPr>
          <w:p w14:paraId="404CBC5C"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AE6DE1">
              <w:rPr>
                <w:rFonts w:ascii="Arial" w:hAnsi="Arial" w:cs="Arial"/>
                <w:color w:val="000000" w:themeColor="text1"/>
                <w:sz w:val="22"/>
                <w:szCs w:val="22"/>
              </w:rPr>
              <w:t xml:space="preserve">Signature </w:t>
            </w:r>
          </w:p>
        </w:tc>
        <w:tc>
          <w:tcPr>
            <w:tcW w:w="1926" w:type="dxa"/>
          </w:tcPr>
          <w:p w14:paraId="5AE2E0A6"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AE6DE1">
              <w:rPr>
                <w:rFonts w:ascii="Arial" w:hAnsi="Arial" w:cs="Arial"/>
                <w:color w:val="000000" w:themeColor="text1"/>
                <w:sz w:val="22"/>
                <w:szCs w:val="22"/>
              </w:rPr>
              <w:t>Date</w:t>
            </w:r>
          </w:p>
        </w:tc>
      </w:tr>
      <w:tr w:rsidR="00AE6DE1" w:rsidRPr="00AE6DE1" w14:paraId="25CDB347" w14:textId="77777777" w:rsidTr="00AE6DE1">
        <w:trPr>
          <w:trHeight w:val="573"/>
        </w:trPr>
        <w:tc>
          <w:tcPr>
            <w:tcW w:w="4436" w:type="dxa"/>
          </w:tcPr>
          <w:p w14:paraId="0F0136CE"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3CA0285F"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67398C71"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21B12FB0" w14:textId="77777777" w:rsidTr="00AE6DE1">
        <w:trPr>
          <w:trHeight w:val="585"/>
        </w:trPr>
        <w:tc>
          <w:tcPr>
            <w:tcW w:w="4436" w:type="dxa"/>
          </w:tcPr>
          <w:p w14:paraId="5F6377AB"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05F2C2E7"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4D2BBAFC"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6C7030FF" w14:textId="77777777" w:rsidTr="00AE6DE1">
        <w:trPr>
          <w:trHeight w:val="573"/>
        </w:trPr>
        <w:tc>
          <w:tcPr>
            <w:tcW w:w="4436" w:type="dxa"/>
          </w:tcPr>
          <w:p w14:paraId="257F3A1F"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1CE5802B"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2B72C159"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52E084A8" w14:textId="77777777" w:rsidTr="00AE6DE1">
        <w:trPr>
          <w:trHeight w:val="573"/>
        </w:trPr>
        <w:tc>
          <w:tcPr>
            <w:tcW w:w="4436" w:type="dxa"/>
          </w:tcPr>
          <w:p w14:paraId="27149349"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5B6319AE"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03DD10F7"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37CC6992" w14:textId="77777777" w:rsidTr="00AE6DE1">
        <w:trPr>
          <w:trHeight w:val="573"/>
        </w:trPr>
        <w:tc>
          <w:tcPr>
            <w:tcW w:w="4436" w:type="dxa"/>
          </w:tcPr>
          <w:p w14:paraId="0A4E1254"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7021C634"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5ABDA0BD"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3CACAE5E" w14:textId="77777777" w:rsidTr="00AE6DE1">
        <w:trPr>
          <w:trHeight w:val="585"/>
        </w:trPr>
        <w:tc>
          <w:tcPr>
            <w:tcW w:w="4436" w:type="dxa"/>
          </w:tcPr>
          <w:p w14:paraId="37FAE9FF"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2FEF9AF4"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161848C7"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6B5F2A7B" w14:textId="77777777" w:rsidTr="00AE6DE1">
        <w:trPr>
          <w:trHeight w:val="573"/>
        </w:trPr>
        <w:tc>
          <w:tcPr>
            <w:tcW w:w="4436" w:type="dxa"/>
          </w:tcPr>
          <w:p w14:paraId="47AA2F34"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66E1BCAC"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7D100A11" w14:textId="77777777" w:rsidR="00005099" w:rsidRPr="00AE6DE1"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AE6DE1" w:rsidRPr="00AE6DE1" w14:paraId="57C992D6" w14:textId="77777777" w:rsidTr="00AE6DE1">
        <w:trPr>
          <w:trHeight w:val="573"/>
        </w:trPr>
        <w:tc>
          <w:tcPr>
            <w:tcW w:w="4436" w:type="dxa"/>
          </w:tcPr>
          <w:p w14:paraId="57B5E67B" w14:textId="77777777" w:rsidR="006F0145" w:rsidRPr="00AE6DE1"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96" w:type="dxa"/>
          </w:tcPr>
          <w:p w14:paraId="7857E521" w14:textId="77777777" w:rsidR="006F0145" w:rsidRPr="00AE6DE1"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6" w:type="dxa"/>
          </w:tcPr>
          <w:p w14:paraId="5EFE2B22" w14:textId="77777777" w:rsidR="006F0145" w:rsidRPr="00AE6DE1"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9AA6573" w14:textId="6902AAAA" w:rsidR="00005099" w:rsidRPr="00AE6DE1" w:rsidRDefault="00005099" w:rsidP="00AE6DE1">
      <w:pPr>
        <w:rPr>
          <w:rFonts w:ascii="Arial" w:hAnsi="Arial" w:cs="Arial"/>
          <w:color w:val="000000" w:themeColor="text1"/>
          <w:sz w:val="22"/>
          <w:szCs w:val="22"/>
        </w:rPr>
      </w:pPr>
    </w:p>
    <w:sectPr w:rsidR="00005099" w:rsidRPr="00AE6DE1"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B501" w14:textId="77777777" w:rsidR="00A6355F" w:rsidRDefault="00A6355F" w:rsidP="00460776">
      <w:r>
        <w:separator/>
      </w:r>
    </w:p>
  </w:endnote>
  <w:endnote w:type="continuationSeparator" w:id="0">
    <w:p w14:paraId="641F67A8" w14:textId="77777777" w:rsidR="00A6355F" w:rsidRDefault="00A6355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AE6D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This policy was adopted on</w:t>
          </w:r>
        </w:p>
      </w:tc>
      <w:tc>
        <w:tcPr>
          <w:tcW w:w="3003" w:type="dxa"/>
        </w:tcPr>
        <w:p w14:paraId="5D958669"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Signed on behalf of the nursery</w:t>
          </w:r>
        </w:p>
      </w:tc>
      <w:tc>
        <w:tcPr>
          <w:tcW w:w="3004" w:type="dxa"/>
        </w:tcPr>
        <w:p w14:paraId="4C524688"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Date for the next policy review</w:t>
          </w:r>
        </w:p>
      </w:tc>
    </w:tr>
    <w:tr w:rsidR="000E16CB" w:rsidRPr="000E16CB" w14:paraId="3E4ED81F" w14:textId="77777777" w:rsidTr="00F07550">
      <w:tc>
        <w:tcPr>
          <w:tcW w:w="3003" w:type="dxa"/>
        </w:tcPr>
        <w:p w14:paraId="48FB0A04" w14:textId="0317EE15" w:rsidR="000E16CB" w:rsidRPr="00AE6DE1" w:rsidRDefault="00FA4738" w:rsidP="000E16CB">
          <w:pPr>
            <w:rPr>
              <w:rFonts w:ascii="Arial" w:hAnsi="Arial" w:cs="Arial"/>
              <w:sz w:val="18"/>
              <w:szCs w:val="18"/>
            </w:rPr>
          </w:pPr>
          <w:r w:rsidRPr="00AE6DE1">
            <w:rPr>
              <w:rFonts w:ascii="Arial" w:hAnsi="Arial" w:cs="Arial"/>
              <w:sz w:val="18"/>
              <w:szCs w:val="18"/>
            </w:rPr>
            <w:t>12</w:t>
          </w:r>
          <w:r w:rsidR="000E16CB" w:rsidRPr="00AE6DE1">
            <w:rPr>
              <w:rFonts w:ascii="Arial" w:hAnsi="Arial" w:cs="Arial"/>
              <w:sz w:val="18"/>
              <w:szCs w:val="18"/>
            </w:rPr>
            <w:t>/</w:t>
          </w:r>
          <w:r w:rsidR="00F07550" w:rsidRPr="00AE6DE1">
            <w:rPr>
              <w:rFonts w:ascii="Arial" w:hAnsi="Arial" w:cs="Arial"/>
              <w:sz w:val="18"/>
              <w:szCs w:val="18"/>
            </w:rPr>
            <w:t>0</w:t>
          </w:r>
          <w:r w:rsidRPr="00AE6DE1">
            <w:rPr>
              <w:rFonts w:ascii="Arial" w:hAnsi="Arial" w:cs="Arial"/>
              <w:sz w:val="18"/>
              <w:szCs w:val="18"/>
            </w:rPr>
            <w:t>3</w:t>
          </w:r>
          <w:r w:rsidR="000E16CB" w:rsidRPr="00AE6DE1">
            <w:rPr>
              <w:rFonts w:ascii="Arial" w:hAnsi="Arial" w:cs="Arial"/>
              <w:sz w:val="18"/>
              <w:szCs w:val="18"/>
            </w:rPr>
            <w:t>/2</w:t>
          </w:r>
          <w:r w:rsidRPr="00AE6DE1">
            <w:rPr>
              <w:rFonts w:ascii="Arial" w:hAnsi="Arial" w:cs="Arial"/>
              <w:sz w:val="18"/>
              <w:szCs w:val="18"/>
            </w:rPr>
            <w:t>1</w:t>
          </w:r>
        </w:p>
      </w:tc>
      <w:tc>
        <w:tcPr>
          <w:tcW w:w="3003" w:type="dxa"/>
        </w:tcPr>
        <w:p w14:paraId="61BC166A" w14:textId="77777777" w:rsidR="000E16CB" w:rsidRPr="00AE6DE1" w:rsidRDefault="000E16CB" w:rsidP="000E16CB">
          <w:pPr>
            <w:rPr>
              <w:rFonts w:ascii="Arial" w:hAnsi="Arial" w:cs="Arial"/>
              <w:sz w:val="18"/>
              <w:szCs w:val="18"/>
            </w:rPr>
          </w:pPr>
          <w:r w:rsidRPr="00AE6DE1">
            <w:rPr>
              <w:rFonts w:ascii="Arial" w:hAnsi="Arial" w:cs="Arial"/>
              <w:sz w:val="18"/>
              <w:szCs w:val="18"/>
            </w:rPr>
            <w:t>L Wolstenholme</w:t>
          </w:r>
        </w:p>
      </w:tc>
      <w:tc>
        <w:tcPr>
          <w:tcW w:w="3004" w:type="dxa"/>
        </w:tcPr>
        <w:p w14:paraId="07B4CDFB" w14:textId="6D5E1819" w:rsidR="000E16CB" w:rsidRPr="00AE6DE1" w:rsidRDefault="000E16CB" w:rsidP="000E16CB">
          <w:pPr>
            <w:rPr>
              <w:rFonts w:ascii="Arial" w:hAnsi="Arial" w:cs="Arial"/>
              <w:sz w:val="18"/>
              <w:szCs w:val="18"/>
            </w:rPr>
          </w:pPr>
          <w:r w:rsidRPr="00AE6DE1">
            <w:rPr>
              <w:rFonts w:ascii="Arial" w:hAnsi="Arial" w:cs="Arial"/>
              <w:sz w:val="18"/>
              <w:szCs w:val="18"/>
            </w:rPr>
            <w:t>01/0</w:t>
          </w:r>
          <w:r w:rsidR="00FA4738" w:rsidRPr="00AE6DE1">
            <w:rPr>
              <w:rFonts w:ascii="Arial" w:hAnsi="Arial" w:cs="Arial"/>
              <w:sz w:val="18"/>
              <w:szCs w:val="18"/>
            </w:rPr>
            <w:t>3</w:t>
          </w:r>
          <w:r w:rsidRPr="00AE6DE1">
            <w:rPr>
              <w:rFonts w:ascii="Arial" w:hAnsi="Arial" w:cs="Arial"/>
              <w:sz w:val="18"/>
              <w:szCs w:val="18"/>
            </w:rPr>
            <w:t>/2</w:t>
          </w:r>
          <w:r w:rsidR="00FA4738" w:rsidRPr="00AE6DE1">
            <w:rPr>
              <w:rFonts w:ascii="Arial" w:hAnsi="Arial" w:cs="Arial"/>
              <w:sz w:val="18"/>
              <w:szCs w:val="18"/>
            </w:rPr>
            <w:t>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FA40" w14:textId="77777777" w:rsidR="00A6355F" w:rsidRDefault="00A6355F" w:rsidP="00460776">
      <w:r>
        <w:separator/>
      </w:r>
    </w:p>
  </w:footnote>
  <w:footnote w:type="continuationSeparator" w:id="0">
    <w:p w14:paraId="34B6CED8" w14:textId="77777777" w:rsidR="00A6355F" w:rsidRDefault="00A6355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237430B" w14:textId="75C73AB5" w:rsidR="00005099" w:rsidRDefault="00AF1274" w:rsidP="00005099">
    <w:pPr>
      <w:shd w:val="clear" w:color="auto" w:fill="FFFFFF"/>
      <w:spacing w:before="100" w:beforeAutospacing="1" w:after="100" w:afterAutospacing="1"/>
      <w:jc w:val="center"/>
    </w:pPr>
    <w:r>
      <w:rPr>
        <w:rFonts w:ascii="Arial" w:eastAsia="Times New Roman" w:hAnsi="Arial" w:cs="Arial"/>
        <w:b/>
        <w:bCs/>
        <w:sz w:val="28"/>
        <w:szCs w:val="28"/>
        <w:lang w:eastAsia="en-GB"/>
      </w:rPr>
      <w:t>CCTV</w:t>
    </w:r>
    <w:r w:rsidR="00005099" w:rsidRPr="00FA4738">
      <w:rPr>
        <w:rFonts w:ascii="Arial" w:eastAsia="Times New Roman" w:hAnsi="Arial" w:cs="Arial"/>
        <w:b/>
        <w:bCs/>
        <w:sz w:val="28"/>
        <w:szCs w:val="28"/>
        <w:lang w:eastAsia="en-GB"/>
      </w:rPr>
      <w:t xml:space="preserve"> Policy</w:t>
    </w:r>
    <w:r w:rsidR="00005099">
      <w:rPr>
        <w:rFonts w:ascii="Arial" w:eastAsia="Times New Roman" w:hAnsi="Arial" w:cs="Arial"/>
        <w:b/>
        <w:bCs/>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AE6DE1">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09F46A25">
          <wp:extent cx="974470" cy="97447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87835" cy="987835"/>
                  </a:xfrm>
                  <a:prstGeom prst="rect">
                    <a:avLst/>
                  </a:prstGeom>
                </pic:spPr>
              </pic:pic>
            </a:graphicData>
          </a:graphic>
        </wp:inline>
      </w:drawing>
    </w:r>
  </w:p>
  <w:p w14:paraId="58385EB0" w14:textId="1E3FC0BE" w:rsidR="006F0145" w:rsidRPr="00FA4738" w:rsidRDefault="00AE6DE1" w:rsidP="00AE6DE1">
    <w:pPr>
      <w:shd w:val="clear" w:color="auto" w:fill="FFFFFF"/>
      <w:spacing w:before="100" w:beforeAutospacing="1" w:after="100" w:afterAutospacing="1"/>
      <w:ind w:firstLine="720"/>
      <w:jc w:val="center"/>
      <w:rPr>
        <w:rFonts w:ascii="Times New Roman" w:eastAsia="Times New Roman" w:hAnsi="Times New Roman" w:cs="Times New Roman"/>
        <w:lang w:eastAsia="en-GB"/>
      </w:rPr>
    </w:pPr>
    <w:r>
      <w:rPr>
        <w:rFonts w:ascii="Arial" w:eastAsia="Times New Roman" w:hAnsi="Arial" w:cs="Arial"/>
        <w:b/>
        <w:bCs/>
        <w:sz w:val="28"/>
        <w:szCs w:val="28"/>
        <w:lang w:eastAsia="en-GB"/>
      </w:rPr>
      <w:t>CCTV</w:t>
    </w:r>
    <w:r w:rsidR="00FA4738" w:rsidRPr="00FA4738">
      <w:rPr>
        <w:rFonts w:ascii="Arial" w:eastAsia="Times New Roman" w:hAnsi="Arial" w:cs="Arial"/>
        <w:b/>
        <w:bCs/>
        <w:sz w:val="28"/>
        <w:szCs w:val="28"/>
        <w:lang w:eastAsia="en-GB"/>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6E09DA"/>
    <w:multiLevelType w:val="multilevel"/>
    <w:tmpl w:val="42ECB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55D71"/>
    <w:multiLevelType w:val="hybridMultilevel"/>
    <w:tmpl w:val="0DD6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20"/>
  </w:num>
  <w:num w:numId="9">
    <w:abstractNumId w:val="16"/>
  </w:num>
  <w:num w:numId="10">
    <w:abstractNumId w:val="21"/>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4"/>
  </w:num>
  <w:num w:numId="22">
    <w:abstractNumId w:val="17"/>
  </w:num>
  <w:num w:numId="23">
    <w:abstractNumId w:val="15"/>
  </w:num>
  <w:num w:numId="24">
    <w:abstractNumId w:val="19"/>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7420B"/>
    <w:rsid w:val="001B3285"/>
    <w:rsid w:val="00247775"/>
    <w:rsid w:val="002661D2"/>
    <w:rsid w:val="00345232"/>
    <w:rsid w:val="004036F5"/>
    <w:rsid w:val="004514AA"/>
    <w:rsid w:val="00455021"/>
    <w:rsid w:val="00460776"/>
    <w:rsid w:val="00491804"/>
    <w:rsid w:val="004938AD"/>
    <w:rsid w:val="004E2865"/>
    <w:rsid w:val="004E4CF4"/>
    <w:rsid w:val="00515402"/>
    <w:rsid w:val="0052081E"/>
    <w:rsid w:val="00526319"/>
    <w:rsid w:val="00571453"/>
    <w:rsid w:val="005A1C20"/>
    <w:rsid w:val="006630B3"/>
    <w:rsid w:val="006E7ED4"/>
    <w:rsid w:val="006F0145"/>
    <w:rsid w:val="00727D9F"/>
    <w:rsid w:val="007A6426"/>
    <w:rsid w:val="007F7EAF"/>
    <w:rsid w:val="00913626"/>
    <w:rsid w:val="00945096"/>
    <w:rsid w:val="00951AB2"/>
    <w:rsid w:val="00A11E14"/>
    <w:rsid w:val="00A37C32"/>
    <w:rsid w:val="00A459A8"/>
    <w:rsid w:val="00A6355F"/>
    <w:rsid w:val="00A73725"/>
    <w:rsid w:val="00A905C1"/>
    <w:rsid w:val="00AE6DE1"/>
    <w:rsid w:val="00AF1274"/>
    <w:rsid w:val="00AF5EAF"/>
    <w:rsid w:val="00B00D53"/>
    <w:rsid w:val="00B52DF6"/>
    <w:rsid w:val="00B74511"/>
    <w:rsid w:val="00C17E71"/>
    <w:rsid w:val="00C3690B"/>
    <w:rsid w:val="00D060DE"/>
    <w:rsid w:val="00D467BF"/>
    <w:rsid w:val="00E12BAC"/>
    <w:rsid w:val="00E42968"/>
    <w:rsid w:val="00E91EEA"/>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6</cp:revision>
  <cp:lastPrinted>2021-06-11T14:42:00Z</cp:lastPrinted>
  <dcterms:created xsi:type="dcterms:W3CDTF">2021-06-11T14:38:00Z</dcterms:created>
  <dcterms:modified xsi:type="dcterms:W3CDTF">2021-06-14T21:03:00Z</dcterms:modified>
</cp:coreProperties>
</file>