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47DB" w14:textId="0EF6E9F5"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At </w:t>
      </w:r>
      <w:r w:rsidR="00FB238A" w:rsidRPr="00230E91">
        <w:rPr>
          <w:rFonts w:ascii="Arial" w:hAnsi="Arial" w:cs="Arial"/>
          <w:sz w:val="22"/>
          <w:szCs w:val="22"/>
        </w:rPr>
        <w:t xml:space="preserve">Grove Villa </w:t>
      </w:r>
      <w:r w:rsidRPr="00230E91">
        <w:rPr>
          <w:rFonts w:ascii="Arial" w:hAnsi="Arial" w:cs="Arial"/>
          <w:sz w:val="22"/>
          <w:szCs w:val="22"/>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063A9592"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A commitment to implementing our inclusion and equality policy will form part of each employee’s job description. Should anyone believe that this policy is not being upheld, it is their duty to report the matter to the attention of the nursery manager at the earliest opportunity. Appropriate steps will then be taken to investigate the matter and if such concerns are well-founded, disciplinary action will be invoked under the nursery’s disciplinary policy. </w:t>
      </w:r>
    </w:p>
    <w:p w14:paraId="1088C2EE"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The legal framework for this policy is based on: </w:t>
      </w:r>
    </w:p>
    <w:p w14:paraId="69AAE379" w14:textId="090CAFDB"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Special Education Needs and Disabilities Code of Practice 2015 </w:t>
      </w:r>
    </w:p>
    <w:p w14:paraId="5BE58FF1" w14:textId="46C32380"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Children and Families Act 2014 </w:t>
      </w:r>
    </w:p>
    <w:p w14:paraId="10CFFB7A" w14:textId="4735AF28"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Equality Act 2010 </w:t>
      </w:r>
    </w:p>
    <w:p w14:paraId="15EF3284" w14:textId="718D5A36"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Childcare Act 2006 </w:t>
      </w:r>
    </w:p>
    <w:p w14:paraId="1471B877" w14:textId="56CAAACC"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Children Act 2004 </w:t>
      </w:r>
    </w:p>
    <w:p w14:paraId="69BE5DC8" w14:textId="38074494"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Care Standards Act 2002 </w:t>
      </w:r>
    </w:p>
    <w:p w14:paraId="4720B678" w14:textId="09DEADE5" w:rsidR="00FC7372" w:rsidRPr="00230E91" w:rsidRDefault="00FC7372" w:rsidP="00230E91">
      <w:pPr>
        <w:pStyle w:val="NormalWeb"/>
        <w:spacing w:before="0" w:beforeAutospacing="0" w:after="0" w:afterAutospacing="0"/>
        <w:ind w:left="357"/>
        <w:rPr>
          <w:rFonts w:ascii="Arial" w:hAnsi="Arial" w:cs="Arial"/>
          <w:sz w:val="22"/>
          <w:szCs w:val="22"/>
        </w:rPr>
      </w:pPr>
      <w:r w:rsidRPr="00230E91">
        <w:rPr>
          <w:rFonts w:ascii="Arial" w:hAnsi="Arial" w:cs="Arial"/>
          <w:sz w:val="22"/>
          <w:szCs w:val="22"/>
        </w:rPr>
        <w:t xml:space="preserve">● Special Educational Needs and Disability Act 2001. </w:t>
      </w:r>
    </w:p>
    <w:p w14:paraId="4D04FA40" w14:textId="72598F05" w:rsidR="00FC7372" w:rsidRPr="00230E91" w:rsidRDefault="00A73725" w:rsidP="00230E91">
      <w:pPr>
        <w:pStyle w:val="NormalWeb"/>
        <w:rPr>
          <w:rFonts w:ascii="Arial" w:hAnsi="Arial" w:cs="Arial"/>
          <w:b/>
          <w:bCs/>
          <w:sz w:val="22"/>
          <w:szCs w:val="22"/>
        </w:rPr>
      </w:pPr>
      <w:r w:rsidRPr="00230E91">
        <w:rPr>
          <w:rFonts w:ascii="Arial" w:hAnsi="Arial" w:cs="Arial"/>
          <w:b/>
          <w:bCs/>
          <w:sz w:val="22"/>
          <w:szCs w:val="22"/>
        </w:rPr>
        <w:t xml:space="preserve">Grove Villa </w:t>
      </w:r>
      <w:r w:rsidR="00FC7372" w:rsidRPr="00230E91">
        <w:rPr>
          <w:rFonts w:ascii="Arial" w:hAnsi="Arial" w:cs="Arial"/>
          <w:b/>
          <w:bCs/>
          <w:sz w:val="22"/>
          <w:szCs w:val="22"/>
        </w:rPr>
        <w:t xml:space="preserve">staff are committed to: </w:t>
      </w:r>
    </w:p>
    <w:p w14:paraId="53014F3A" w14:textId="1D202501"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 which cannot be justified as being necessary for the safe and effective performance of their work or </w:t>
      </w:r>
      <w:r w:rsidR="000017E6" w:rsidRPr="00230E91">
        <w:rPr>
          <w:rFonts w:ascii="Arial" w:hAnsi="Arial" w:cs="Arial"/>
          <w:sz w:val="22"/>
          <w:szCs w:val="22"/>
        </w:rPr>
        <w:t>training.</w:t>
      </w:r>
    </w:p>
    <w:p w14:paraId="7538613D"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67DD43F8" w14:textId="0EF7651D"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●Providing a childcare place, wherever possible, for children who may have learning difficulties and/or disabilities or are deemed disadvantaged according to their individual circumstances, and the nursery’s ability to provide the necessary standard of care</w:t>
      </w:r>
      <w:r w:rsidR="00A73725" w:rsidRPr="00230E91">
        <w:rPr>
          <w:rFonts w:ascii="Arial" w:hAnsi="Arial" w:cs="Arial"/>
          <w:sz w:val="22"/>
          <w:szCs w:val="22"/>
        </w:rPr>
        <w:t>.</w:t>
      </w:r>
      <w:r w:rsidRPr="00230E91">
        <w:rPr>
          <w:rFonts w:ascii="Arial" w:hAnsi="Arial" w:cs="Arial"/>
          <w:sz w:val="22"/>
          <w:szCs w:val="22"/>
        </w:rPr>
        <w:t xml:space="preserve"> </w:t>
      </w:r>
    </w:p>
    <w:p w14:paraId="43EEB811"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526AB608" w14:textId="3818364C"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●Making reasonable adjustments for children with special educational needs and disabilities </w:t>
      </w:r>
    </w:p>
    <w:p w14:paraId="13E7DE73"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4DCB0C34" w14:textId="14E0F474"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r w:rsidR="00A73725" w:rsidRPr="00230E91">
        <w:rPr>
          <w:rFonts w:ascii="Arial" w:hAnsi="Arial" w:cs="Arial"/>
          <w:sz w:val="22"/>
          <w:szCs w:val="22"/>
        </w:rPr>
        <w:t>.</w:t>
      </w:r>
    </w:p>
    <w:p w14:paraId="01A00C0C" w14:textId="22EB6359"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lastRenderedPageBreak/>
        <w:t xml:space="preserve">●Providing a secure environment in which all our children can </w:t>
      </w:r>
      <w:r w:rsidR="000017E6" w:rsidRPr="00230E91">
        <w:rPr>
          <w:rFonts w:ascii="Arial" w:hAnsi="Arial" w:cs="Arial"/>
          <w:sz w:val="22"/>
          <w:szCs w:val="22"/>
        </w:rPr>
        <w:t>flourish,</w:t>
      </w:r>
      <w:r w:rsidRPr="00230E91">
        <w:rPr>
          <w:rFonts w:ascii="Arial" w:hAnsi="Arial" w:cs="Arial"/>
          <w:sz w:val="22"/>
          <w:szCs w:val="22"/>
        </w:rPr>
        <w:t xml:space="preserve"> and all contributions are valued </w:t>
      </w:r>
    </w:p>
    <w:p w14:paraId="3B4F06BA"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73FAE413" w14:textId="61C1ECA7"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●Including and valuing the contribution of all families to our understanding of equality, inclusion and diversity </w:t>
      </w:r>
    </w:p>
    <w:p w14:paraId="67A0AFC3"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7B0CA430" w14:textId="1A83B7AA"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●Providing positive non-stereotypical information </w:t>
      </w:r>
    </w:p>
    <w:p w14:paraId="4A29B6D8"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3BB9D93E" w14:textId="3D585E40"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●Continually improving our knowledge and understanding of issues of equality, inclusion and diversity </w:t>
      </w:r>
    </w:p>
    <w:p w14:paraId="022498AB" w14:textId="77777777" w:rsidR="000017E6" w:rsidRPr="00230E91" w:rsidRDefault="000017E6" w:rsidP="00230E91">
      <w:pPr>
        <w:pStyle w:val="NormalWeb"/>
        <w:spacing w:before="0" w:beforeAutospacing="0" w:after="0" w:afterAutospacing="0"/>
        <w:ind w:left="360"/>
        <w:rPr>
          <w:rFonts w:ascii="Arial" w:hAnsi="Arial" w:cs="Arial"/>
          <w:sz w:val="22"/>
          <w:szCs w:val="22"/>
        </w:rPr>
      </w:pPr>
    </w:p>
    <w:p w14:paraId="7316D029" w14:textId="7C536AFB"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●Regularly reviewing, monitoring and evaluating the effectiveness of inclusive practices to ensure they </w:t>
      </w:r>
      <w:r w:rsidR="000017E6" w:rsidRPr="00230E91">
        <w:rPr>
          <w:rFonts w:ascii="Arial" w:hAnsi="Arial" w:cs="Arial"/>
          <w:sz w:val="22"/>
          <w:szCs w:val="22"/>
        </w:rPr>
        <w:t>promote,</w:t>
      </w:r>
      <w:r w:rsidRPr="00230E91">
        <w:rPr>
          <w:rFonts w:ascii="Arial" w:hAnsi="Arial" w:cs="Arial"/>
          <w:sz w:val="22"/>
          <w:szCs w:val="22"/>
        </w:rPr>
        <w:t xml:space="preserve"> and value diversity and difference and that the policy is </w:t>
      </w:r>
      <w:r w:rsidR="000017E6" w:rsidRPr="00230E91">
        <w:rPr>
          <w:rFonts w:ascii="Arial" w:hAnsi="Arial" w:cs="Arial"/>
          <w:sz w:val="22"/>
          <w:szCs w:val="22"/>
        </w:rPr>
        <w:t>effective,</w:t>
      </w:r>
      <w:r w:rsidRPr="00230E91">
        <w:rPr>
          <w:rFonts w:ascii="Arial" w:hAnsi="Arial" w:cs="Arial"/>
          <w:sz w:val="22"/>
          <w:szCs w:val="22"/>
        </w:rPr>
        <w:t xml:space="preserve"> and practices are non-discriminatory </w:t>
      </w:r>
    </w:p>
    <w:p w14:paraId="2A7E2E8A" w14:textId="06C1D04C" w:rsidR="00FC7372" w:rsidRPr="00230E91" w:rsidRDefault="00FC7372" w:rsidP="00230E91">
      <w:pPr>
        <w:pStyle w:val="NormalWeb"/>
        <w:ind w:left="360"/>
        <w:rPr>
          <w:rFonts w:ascii="Arial" w:hAnsi="Arial" w:cs="Arial"/>
          <w:sz w:val="22"/>
          <w:szCs w:val="22"/>
        </w:rPr>
      </w:pPr>
      <w:r w:rsidRPr="00230E91">
        <w:rPr>
          <w:rFonts w:ascii="Arial" w:hAnsi="Arial" w:cs="Arial"/>
          <w:sz w:val="22"/>
          <w:szCs w:val="22"/>
        </w:rPr>
        <w:t xml:space="preserve">●Making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 </w:t>
      </w:r>
    </w:p>
    <w:p w14:paraId="45CC3EA5"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Admissions/service provision </w:t>
      </w:r>
    </w:p>
    <w:p w14:paraId="478C29F7"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The nursery is accessible to all children and families in the local community and further afield through a comprehensive and inclusive admissions policy. </w:t>
      </w:r>
    </w:p>
    <w:p w14:paraId="6732C364"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The nursery will strive to ensure that all services and projects are accessible and relevant to all groups and individuals in the community within targeted age groups. </w:t>
      </w:r>
    </w:p>
    <w:p w14:paraId="217ECB4A"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Recruitment </w:t>
      </w:r>
    </w:p>
    <w:p w14:paraId="1849A84F"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Recruitment, promotion and other selection exercises such as redundancy selection will be conducted on the basis of merit, against objective criteria that avoid discrimination. Shortlisting should be done by more than one person if possible. </w:t>
      </w:r>
    </w:p>
    <w:p w14:paraId="5CCA8AAE"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All members of the selection group will be committed to the inclusive practice set out in this policy and will have received appropriate training in this regard. </w:t>
      </w:r>
    </w:p>
    <w:p w14:paraId="613726F3"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Application forms will be sent out along with a copy of the </w:t>
      </w:r>
      <w:r w:rsidRPr="00230E91">
        <w:rPr>
          <w:rFonts w:ascii="Arial" w:hAnsi="Arial" w:cs="Arial"/>
          <w:b/>
          <w:bCs/>
          <w:sz w:val="22"/>
          <w:szCs w:val="22"/>
        </w:rPr>
        <w:t>equal opportunities monitoring form</w:t>
      </w:r>
      <w:r w:rsidRPr="00230E91">
        <w:rPr>
          <w:rFonts w:ascii="Arial" w:hAnsi="Arial" w:cs="Arial"/>
          <w:sz w:val="22"/>
          <w:szCs w:val="22"/>
        </w:rPr>
        <w:t xml:space="preserve">. Application forms will not include questions that potentially discriminate on the grounds specified in the statement of intent. </w:t>
      </w:r>
    </w:p>
    <w:p w14:paraId="1BDE2E24"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Vacancies should generally be advertised to a diverse section of the labour market. Advertisements should avoid stereotyping or using wording that may discourage particular groups from applying. </w:t>
      </w:r>
    </w:p>
    <w:p w14:paraId="359CEA34"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 </w:t>
      </w:r>
    </w:p>
    <w:p w14:paraId="5FD19F89" w14:textId="2C6E0889" w:rsidR="00FC7372" w:rsidRPr="00230E91" w:rsidRDefault="00FC7372" w:rsidP="00230E91">
      <w:pPr>
        <w:pStyle w:val="NormalWeb"/>
        <w:rPr>
          <w:rFonts w:ascii="Arial" w:hAnsi="Arial" w:cs="Arial"/>
          <w:sz w:val="22"/>
          <w:szCs w:val="22"/>
        </w:rPr>
      </w:pPr>
      <w:r w:rsidRPr="00230E91">
        <w:rPr>
          <w:rFonts w:ascii="Arial" w:hAnsi="Arial" w:cs="Arial"/>
          <w:sz w:val="22"/>
          <w:szCs w:val="22"/>
        </w:rPr>
        <w:lastRenderedPageBreak/>
        <w:t xml:space="preserve">Although you should no longer ask any </w:t>
      </w:r>
      <w:r w:rsidR="000017E6" w:rsidRPr="00230E91">
        <w:rPr>
          <w:rFonts w:ascii="Arial" w:hAnsi="Arial" w:cs="Arial"/>
          <w:sz w:val="22"/>
          <w:szCs w:val="22"/>
        </w:rPr>
        <w:t>health-related</w:t>
      </w:r>
      <w:r w:rsidRPr="00230E91">
        <w:rPr>
          <w:rFonts w:ascii="Arial" w:hAnsi="Arial" w:cs="Arial"/>
          <w:sz w:val="22"/>
          <w:szCs w:val="22"/>
        </w:rPr>
        <w:t xml:space="preserve"> questions prior to offering someone work in accordance with the Equality Act 2010, the national College for Teaching and Leadership provides further guidance specific to working with children: </w:t>
      </w:r>
    </w:p>
    <w:p w14:paraId="07E23206"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 </w:t>
      </w:r>
    </w:p>
    <w:p w14:paraId="0BA5CF33"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People with disabilities or chronic illnesses may have the capacity to teach, just as those without disabilities or medical conditions may be unsuitable to teach. Further information on training to teach with a disability is available from the DfE website. </w:t>
      </w:r>
    </w:p>
    <w:p w14:paraId="730A81C9" w14:textId="0E691C0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Successful applicants offered a position may be asked to complete a fitness questionnaire prior to commencing the programme. Providers should not ask all-encompassing health </w:t>
      </w:r>
      <w:r w:rsidR="008D03BB" w:rsidRPr="00230E91">
        <w:rPr>
          <w:rFonts w:ascii="Arial" w:hAnsi="Arial" w:cs="Arial"/>
          <w:sz w:val="22"/>
          <w:szCs w:val="22"/>
        </w:rPr>
        <w:t>questions but</w:t>
      </w:r>
      <w:r w:rsidRPr="00230E91">
        <w:rPr>
          <w:rFonts w:ascii="Arial" w:hAnsi="Arial" w:cs="Arial"/>
          <w:sz w:val="22"/>
          <w:szCs w:val="22"/>
        </w:rPr>
        <w:t xml:space="preserve"> should ensure that they only ask targeted and relevant health-related questions, which are necessary to ensure that a person is able to teach. </w:t>
      </w:r>
    </w:p>
    <w:p w14:paraId="7521E6F0"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Staff </w:t>
      </w:r>
    </w:p>
    <w:p w14:paraId="5A2611A0" w14:textId="18BA85E4"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It is the policy of </w:t>
      </w:r>
      <w:r w:rsidR="00A73725" w:rsidRPr="00230E91">
        <w:rPr>
          <w:rFonts w:ascii="Arial" w:hAnsi="Arial" w:cs="Arial"/>
          <w:sz w:val="22"/>
          <w:szCs w:val="22"/>
        </w:rPr>
        <w:t xml:space="preserve">Grove </w:t>
      </w:r>
      <w:r w:rsidR="008D03BB" w:rsidRPr="00230E91">
        <w:rPr>
          <w:rFonts w:ascii="Arial" w:hAnsi="Arial" w:cs="Arial"/>
          <w:sz w:val="22"/>
          <w:szCs w:val="22"/>
        </w:rPr>
        <w:t xml:space="preserve">Villa </w:t>
      </w:r>
      <w:proofErr w:type="gramStart"/>
      <w:r w:rsidR="008D03BB" w:rsidRPr="00230E91">
        <w:rPr>
          <w:rFonts w:ascii="Arial" w:hAnsi="Arial" w:cs="Arial"/>
          <w:sz w:val="22"/>
          <w:szCs w:val="22"/>
        </w:rPr>
        <w:t>will not</w:t>
      </w:r>
      <w:r w:rsidRPr="00230E91">
        <w:rPr>
          <w:rFonts w:ascii="Arial" w:hAnsi="Arial" w:cs="Arial"/>
          <w:sz w:val="22"/>
          <w:szCs w:val="22"/>
        </w:rPr>
        <w:t xml:space="preserve"> to</w:t>
      </w:r>
      <w:proofErr w:type="gramEnd"/>
      <w:r w:rsidRPr="00230E91">
        <w:rPr>
          <w:rFonts w:ascii="Arial" w:hAnsi="Arial" w:cs="Arial"/>
          <w:sz w:val="22"/>
          <w:szCs w:val="22"/>
        </w:rPr>
        <w:t xml:space="preserve"> discriminate in the treatment of individuals. All staff are expected to co-operate with the implementation, monitoring and improvement of this and other policies. </w:t>
      </w:r>
      <w:r w:rsidRPr="00230E91">
        <w:rPr>
          <w:rFonts w:ascii="Arial" w:hAnsi="Arial" w:cs="Arial"/>
          <w:b/>
          <w:bCs/>
          <w:sz w:val="22"/>
          <w:szCs w:val="22"/>
        </w:rPr>
        <w:t>All staff are expected to challenge language, actions, behaviours and attitudes which are oppressive or discriminatory</w:t>
      </w:r>
      <w:r w:rsidRPr="00230E91">
        <w:rPr>
          <w:rFonts w:ascii="Arial" w:hAnsi="Arial" w:cs="Arial"/>
          <w:sz w:val="22"/>
          <w:szCs w:val="22"/>
        </w:rPr>
        <w:t xml:space="preserve"> on the grounds specified in this policy and recognise and celebrate other cultures and traditions. All staff are expected to participate in equality and inclusion training. </w:t>
      </w:r>
    </w:p>
    <w:p w14:paraId="017F00E5"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Staff will follow the ‘</w:t>
      </w:r>
      <w:r w:rsidRPr="00230E91">
        <w:rPr>
          <w:rFonts w:ascii="Arial" w:hAnsi="Arial" w:cs="Arial"/>
          <w:b/>
          <w:bCs/>
          <w:sz w:val="22"/>
          <w:szCs w:val="22"/>
        </w:rPr>
        <w:t>Dealing with Discriminatory Behaviour’</w:t>
      </w:r>
      <w:r w:rsidRPr="00230E91">
        <w:rPr>
          <w:rFonts w:ascii="Arial" w:hAnsi="Arial" w:cs="Arial"/>
          <w:sz w:val="22"/>
          <w:szCs w:val="22"/>
        </w:rPr>
        <w:t xml:space="preserve"> policy where applicable to report any discriminatory behaviours observed. </w:t>
      </w:r>
    </w:p>
    <w:p w14:paraId="0051F589"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Training </w:t>
      </w:r>
    </w:p>
    <w:p w14:paraId="63453FEB" w14:textId="4A54ADE5"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a </w:t>
      </w:r>
      <w:r w:rsidR="008D03BB" w:rsidRPr="00230E91">
        <w:rPr>
          <w:rFonts w:ascii="Arial" w:hAnsi="Arial" w:cs="Arial"/>
          <w:sz w:val="22"/>
          <w:szCs w:val="22"/>
        </w:rPr>
        <w:t>2-year</w:t>
      </w:r>
      <w:r w:rsidRPr="00230E91">
        <w:rPr>
          <w:rFonts w:ascii="Arial" w:hAnsi="Arial" w:cs="Arial"/>
          <w:sz w:val="22"/>
          <w:szCs w:val="22"/>
        </w:rPr>
        <w:t xml:space="preserve"> basis. </w:t>
      </w:r>
    </w:p>
    <w:p w14:paraId="72B1F3B8"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Early learning framework </w:t>
      </w:r>
    </w:p>
    <w:p w14:paraId="2FDFCA03"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Early learning opportunities offered in the nursery encourage children to develop positive attitudes to people who are different from them. It encourages children to empathise with others and to begin to develop the skills of critical thinking. </w:t>
      </w:r>
    </w:p>
    <w:p w14:paraId="3755ABC8"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We do this by: </w:t>
      </w:r>
    </w:p>
    <w:p w14:paraId="6CABF790" w14:textId="7D72A29C"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Making children feel valued and good about themselves</w:t>
      </w:r>
    </w:p>
    <w:p w14:paraId="27286DCF" w14:textId="6F3D5346"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Ensuring that all children have equal access to early learning and play</w:t>
      </w:r>
      <w:r w:rsidR="008D03BB" w:rsidRPr="00230E91">
        <w:rPr>
          <w:rFonts w:ascii="Arial" w:hAnsi="Arial" w:cs="Arial"/>
          <w:sz w:val="22"/>
          <w:szCs w:val="22"/>
        </w:rPr>
        <w:t xml:space="preserve"> </w:t>
      </w:r>
      <w:r w:rsidRPr="00230E91">
        <w:rPr>
          <w:rFonts w:ascii="Arial" w:hAnsi="Arial" w:cs="Arial"/>
          <w:sz w:val="22"/>
          <w:szCs w:val="22"/>
        </w:rPr>
        <w:t>opportunities</w:t>
      </w:r>
    </w:p>
    <w:p w14:paraId="65691F29" w14:textId="5DB06491"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Reflecting the widest possible range of communities in the choice of resources</w:t>
      </w:r>
    </w:p>
    <w:p w14:paraId="0CDD4735" w14:textId="530EF8A0"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Avoiding stereotypical or derogatory images in the selection of materials</w:t>
      </w:r>
    </w:p>
    <w:p w14:paraId="20017188" w14:textId="0064E5D3"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Acknowledging and celebrating a wide range of religions, beliefs and festivals</w:t>
      </w:r>
    </w:p>
    <w:p w14:paraId="726D2780" w14:textId="39D17F02"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Creating an environment of mutual respect and empathy</w:t>
      </w:r>
    </w:p>
    <w:p w14:paraId="3FC70732" w14:textId="350241C7"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Helping children to understand that discriminatory behaviour and remarks are unacceptable</w:t>
      </w:r>
    </w:p>
    <w:p w14:paraId="1424356C" w14:textId="32A22D2F"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Ensuring that all early learning opportunities offered are inclusive of children with learning difficulties and/or disabilities and children from disadvantaged backgrounds</w:t>
      </w:r>
    </w:p>
    <w:p w14:paraId="53569F15" w14:textId="165F0F1A"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Ensuring that children whose first language is not English have full access to early learning opportunities and are supported in their learning</w:t>
      </w:r>
    </w:p>
    <w:p w14:paraId="5630A49B" w14:textId="7503C959"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Working in partnership with all families to ensure they understand the policy and challenge any discriminatory comments made</w:t>
      </w:r>
    </w:p>
    <w:p w14:paraId="2327AFCB" w14:textId="2D505DA2"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Ensuring the medical, cultural and dietary needs of children are met</w:t>
      </w:r>
    </w:p>
    <w:p w14:paraId="448FBE49" w14:textId="7F24E4E4"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Identifying a key person to each child who will continuously observe, assess and plan for children’s learning and development</w:t>
      </w:r>
    </w:p>
    <w:p w14:paraId="5983D18E" w14:textId="58D31381" w:rsidR="00FC7372" w:rsidRPr="00230E91" w:rsidRDefault="00FC7372" w:rsidP="00230E91">
      <w:pPr>
        <w:pStyle w:val="NormalWeb"/>
        <w:spacing w:before="0" w:beforeAutospacing="0" w:after="0" w:afterAutospacing="0"/>
        <w:jc w:val="both"/>
        <w:rPr>
          <w:rFonts w:ascii="Arial" w:hAnsi="Arial" w:cs="Arial"/>
          <w:sz w:val="22"/>
          <w:szCs w:val="22"/>
        </w:rPr>
      </w:pPr>
      <w:r w:rsidRPr="00230E91">
        <w:rPr>
          <w:rFonts w:ascii="Arial" w:hAnsi="Arial" w:cs="Arial"/>
          <w:sz w:val="22"/>
          <w:szCs w:val="22"/>
        </w:rPr>
        <w:t xml:space="preserve">● Helping children to learn about a range of food and cultural approaches to </w:t>
      </w:r>
      <w:r w:rsidR="008D03BB" w:rsidRPr="00230E91">
        <w:rPr>
          <w:rFonts w:ascii="Arial" w:hAnsi="Arial" w:cs="Arial"/>
          <w:sz w:val="22"/>
          <w:szCs w:val="22"/>
        </w:rPr>
        <w:t>mealtimes</w:t>
      </w:r>
      <w:r w:rsidRPr="00230E91">
        <w:rPr>
          <w:rFonts w:ascii="Arial" w:hAnsi="Arial" w:cs="Arial"/>
          <w:sz w:val="22"/>
          <w:szCs w:val="22"/>
        </w:rPr>
        <w:t xml:space="preserve"> and to respect the differences among them.</w:t>
      </w:r>
    </w:p>
    <w:p w14:paraId="1DCA8EA3" w14:textId="7ECEB81C" w:rsidR="00A73725" w:rsidRPr="00230E91" w:rsidRDefault="00A73725" w:rsidP="00230E91">
      <w:pPr>
        <w:pStyle w:val="NormalWeb"/>
        <w:spacing w:before="0" w:beforeAutospacing="0" w:after="0" w:afterAutospacing="0"/>
        <w:ind w:left="77"/>
        <w:rPr>
          <w:rFonts w:ascii="Arial" w:hAnsi="Arial" w:cs="Arial"/>
          <w:sz w:val="22"/>
          <w:szCs w:val="22"/>
        </w:rPr>
      </w:pPr>
    </w:p>
    <w:p w14:paraId="5B7A1384" w14:textId="77777777" w:rsidR="00A73725" w:rsidRPr="00230E91" w:rsidRDefault="00A73725" w:rsidP="00230E91">
      <w:pPr>
        <w:pStyle w:val="NormalWeb"/>
        <w:spacing w:before="0" w:beforeAutospacing="0" w:after="0" w:afterAutospacing="0"/>
        <w:ind w:left="797"/>
        <w:rPr>
          <w:rFonts w:ascii="Arial" w:hAnsi="Arial" w:cs="Arial"/>
          <w:sz w:val="22"/>
          <w:szCs w:val="22"/>
        </w:rPr>
      </w:pPr>
    </w:p>
    <w:p w14:paraId="310B2907"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Information and meetings </w:t>
      </w:r>
    </w:p>
    <w:p w14:paraId="1431AF5D"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Information about the nursery, its activities and their children’s development will be given in a variety of ways according to individual needs (written, verbal and translated), to ensure that all parents can access the information they need and be able to contribute their ideas about the running of the nursery. </w:t>
      </w:r>
    </w:p>
    <w:p w14:paraId="512130A4"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Special Consideration for Employees </w:t>
      </w:r>
    </w:p>
    <w:p w14:paraId="0153E3B7" w14:textId="056F121B"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At </w:t>
      </w:r>
      <w:r w:rsidR="00A73725" w:rsidRPr="00230E91">
        <w:rPr>
          <w:rFonts w:ascii="Arial" w:hAnsi="Arial" w:cs="Arial"/>
          <w:sz w:val="22"/>
          <w:szCs w:val="22"/>
        </w:rPr>
        <w:t>Grove Villa we</w:t>
      </w:r>
      <w:r w:rsidRPr="00230E91">
        <w:rPr>
          <w:rFonts w:ascii="Arial" w:hAnsi="Arial" w:cs="Arial"/>
          <w:sz w:val="22"/>
          <w:szCs w:val="22"/>
        </w:rPr>
        <w:t xml:space="preserve"> recognise that certain employees such as young persons, new and expectant mothers and persons with a disability may require special consideration. </w:t>
      </w:r>
    </w:p>
    <w:p w14:paraId="0A5398AF"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Legal requirements </w:t>
      </w:r>
    </w:p>
    <w:p w14:paraId="441523B4"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The nursery follows the legal requirements set out in The Management of Health and Safety at Work Regulations 1992 and the Equality Act 2010. Our Health and Safety Policy has regard to any employees requiring special consideration at the commencement of employment and during the course of it. The following procedure is followed. </w:t>
      </w:r>
    </w:p>
    <w:p w14:paraId="7A078338"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Procedure </w:t>
      </w:r>
    </w:p>
    <w:p w14:paraId="0D42072A" w14:textId="77777777"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The nursery manager: </w:t>
      </w:r>
    </w:p>
    <w:p w14:paraId="6521E88B" w14:textId="15DF8AE7" w:rsidR="00FC7372" w:rsidRPr="00230E91" w:rsidRDefault="00A73725"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Assesses</w:t>
      </w:r>
      <w:r w:rsidR="00FC7372" w:rsidRPr="00230E91">
        <w:rPr>
          <w:rFonts w:ascii="Arial" w:hAnsi="Arial" w:cs="Arial"/>
          <w:sz w:val="22"/>
          <w:szCs w:val="22"/>
        </w:rPr>
        <w:t xml:space="preserve"> any employee requiring special consideration in conjunction with the individual on induction to the nursery or when their condition or disablement comes to light </w:t>
      </w:r>
    </w:p>
    <w:p w14:paraId="60E30698" w14:textId="7AC28EA3" w:rsidR="00FC7372" w:rsidRPr="00230E91" w:rsidRDefault="00A73725"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Carries</w:t>
      </w:r>
      <w:r w:rsidR="00FC7372" w:rsidRPr="00230E91">
        <w:rPr>
          <w:rFonts w:ascii="Arial" w:hAnsi="Arial" w:cs="Arial"/>
          <w:sz w:val="22"/>
          <w:szCs w:val="22"/>
        </w:rPr>
        <w:t xml:space="preserve"> out any </w:t>
      </w:r>
      <w:r w:rsidR="00EC5584" w:rsidRPr="00230E91">
        <w:rPr>
          <w:rFonts w:ascii="Arial" w:hAnsi="Arial" w:cs="Arial"/>
          <w:sz w:val="22"/>
          <w:szCs w:val="22"/>
        </w:rPr>
        <w:t>risk’s</w:t>
      </w:r>
      <w:r w:rsidR="00FC7372" w:rsidRPr="00230E91">
        <w:rPr>
          <w:rFonts w:ascii="Arial" w:hAnsi="Arial" w:cs="Arial"/>
          <w:sz w:val="22"/>
          <w:szCs w:val="22"/>
        </w:rPr>
        <w:t xml:space="preserve"> assessments relating to the occupation of such workers </w:t>
      </w:r>
    </w:p>
    <w:p w14:paraId="69BF36AB" w14:textId="5590BE82" w:rsidR="00FC7372" w:rsidRPr="00230E91" w:rsidRDefault="00A73725"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Agrees</w:t>
      </w:r>
      <w:r w:rsidR="00FC7372" w:rsidRPr="00230E91">
        <w:rPr>
          <w:rFonts w:ascii="Arial" w:hAnsi="Arial" w:cs="Arial"/>
          <w:sz w:val="22"/>
          <w:szCs w:val="22"/>
        </w:rPr>
        <w:t xml:space="preserve"> with the worker any necessary special measures such as training and supervision, arrangements, modifications and medical surveillance </w:t>
      </w:r>
    </w:p>
    <w:p w14:paraId="2ED29F72" w14:textId="101DC3ED" w:rsidR="00FC7372" w:rsidRPr="00230E91" w:rsidRDefault="00A73725"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Carries</w:t>
      </w:r>
      <w:r w:rsidR="00FC7372" w:rsidRPr="00230E91">
        <w:rPr>
          <w:rFonts w:ascii="Arial" w:hAnsi="Arial" w:cs="Arial"/>
          <w:sz w:val="22"/>
          <w:szCs w:val="22"/>
        </w:rPr>
        <w:t xml:space="preserve"> out further assessments and reviews at least annually, or if and when any changes to the special circumstances or environment occur. </w:t>
      </w:r>
    </w:p>
    <w:p w14:paraId="613BAD88" w14:textId="77777777" w:rsidR="00FC7372" w:rsidRPr="00230E91" w:rsidRDefault="00FC7372" w:rsidP="00230E91">
      <w:pPr>
        <w:pStyle w:val="NormalWeb"/>
        <w:ind w:left="360"/>
        <w:rPr>
          <w:rFonts w:ascii="Arial" w:hAnsi="Arial" w:cs="Arial"/>
          <w:b/>
          <w:bCs/>
          <w:sz w:val="22"/>
          <w:szCs w:val="22"/>
        </w:rPr>
      </w:pPr>
      <w:r w:rsidRPr="00230E91">
        <w:rPr>
          <w:rFonts w:ascii="Arial" w:hAnsi="Arial" w:cs="Arial"/>
          <w:b/>
          <w:bCs/>
          <w:sz w:val="22"/>
          <w:szCs w:val="22"/>
        </w:rPr>
        <w:t xml:space="preserve">Disabilities </w:t>
      </w:r>
    </w:p>
    <w:p w14:paraId="497D216F"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If you are disabled or become disabled, we encourage you to tell us about your condition so that we can consider what reasonable adjustments or support may be appropriate. </w:t>
      </w:r>
    </w:p>
    <w:p w14:paraId="60786FCC"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Part-time and fixed-term work </w:t>
      </w:r>
    </w:p>
    <w:p w14:paraId="0765C219"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Part-time and fixed-term employees should be treated the same as comparable full- time or permanent employees and enjoy no less favourable terms and conditions (on a pro-rata basis where appropriate), unless different treatment is justified. </w:t>
      </w:r>
    </w:p>
    <w:p w14:paraId="65D3FC84"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Dealing with Discriminatory Behaviour </w:t>
      </w:r>
    </w:p>
    <w:p w14:paraId="108B4014" w14:textId="0123A8ED"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At </w:t>
      </w:r>
      <w:r w:rsidR="00A73725" w:rsidRPr="00230E91">
        <w:rPr>
          <w:rFonts w:ascii="Arial" w:hAnsi="Arial" w:cs="Arial"/>
          <w:sz w:val="22"/>
          <w:szCs w:val="22"/>
        </w:rPr>
        <w:t>Grove Villa we</w:t>
      </w:r>
      <w:r w:rsidRPr="00230E91">
        <w:rPr>
          <w:rFonts w:ascii="Arial" w:hAnsi="Arial" w:cs="Arial"/>
          <w:sz w:val="22"/>
          <w:szCs w:val="22"/>
        </w:rPr>
        <w:t xml:space="preserv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 </w:t>
      </w:r>
    </w:p>
    <w:p w14:paraId="4925F6DD"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Definition and legal framework </w:t>
      </w:r>
    </w:p>
    <w:p w14:paraId="507C4D95" w14:textId="77777777" w:rsidR="00FC7372" w:rsidRPr="00230E91" w:rsidRDefault="00FC7372"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xml:space="preserve">Types of discrimination </w:t>
      </w:r>
    </w:p>
    <w:p w14:paraId="198EA477" w14:textId="27B904D3" w:rsidR="00FC7372" w:rsidRPr="00230E91" w:rsidRDefault="00FC7372"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Direct discrimination occurs when someone is treated less favourably than</w:t>
      </w:r>
      <w:r w:rsidR="00EC5584" w:rsidRPr="00230E91">
        <w:rPr>
          <w:rFonts w:ascii="Arial" w:hAnsi="Arial" w:cs="Arial"/>
          <w:sz w:val="22"/>
          <w:szCs w:val="22"/>
        </w:rPr>
        <w:t xml:space="preserve"> </w:t>
      </w:r>
      <w:r w:rsidRPr="00230E91">
        <w:rPr>
          <w:rFonts w:ascii="Arial" w:hAnsi="Arial" w:cs="Arial"/>
          <w:sz w:val="22"/>
          <w:szCs w:val="22"/>
        </w:rPr>
        <w:t xml:space="preserve">another person because of a protected characteristic </w:t>
      </w:r>
    </w:p>
    <w:p w14:paraId="1BED654C" w14:textId="3AD6C3D0"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Discrimination</w:t>
      </w:r>
      <w:r w:rsidR="00FC7372" w:rsidRPr="00230E91">
        <w:rPr>
          <w:rFonts w:ascii="Arial" w:hAnsi="Arial" w:cs="Arial"/>
          <w:sz w:val="22"/>
          <w:szCs w:val="22"/>
        </w:rPr>
        <w:t xml:space="preserve"> by association occurs when there is a direct discrimination against a person because they associate with a person who has a protected characteristic </w:t>
      </w:r>
    </w:p>
    <w:p w14:paraId="6CA999BF" w14:textId="4E110FCE"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Discrimination</w:t>
      </w:r>
      <w:r w:rsidR="00FC7372" w:rsidRPr="00230E91">
        <w:rPr>
          <w:rFonts w:ascii="Arial" w:hAnsi="Arial" w:cs="Arial"/>
          <w:sz w:val="22"/>
          <w:szCs w:val="22"/>
        </w:rPr>
        <w:t xml:space="preserve"> by perception occurs when there is a direct discrimination against a person because they are perceived to have a protected characteristic </w:t>
      </w:r>
    </w:p>
    <w:p w14:paraId="64A94FF4" w14:textId="7F983BEE" w:rsidR="00FC7372" w:rsidRPr="00230E91" w:rsidRDefault="00FC7372"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xml:space="preserve">● Indirect discrimination can occur where a provision, criterion or practice is in place which applies to everyone in the organisation but particularly disadvantages people who share a protected characteristic </w:t>
      </w:r>
    </w:p>
    <w:p w14:paraId="4C4CFB21" w14:textId="0E402176" w:rsidR="00FC7372" w:rsidRPr="00230E91" w:rsidRDefault="00FC7372"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xml:space="preserve">● Harassment is defined as ‘unwanted conduct related to a relevant protected characteristic, which has the purpose or effect of violating an individual’s dignity or creating an intimidating, hostile, degrading, humiliating or offensive environment for that individual’ </w:t>
      </w:r>
    </w:p>
    <w:p w14:paraId="404B016C" w14:textId="77777777" w:rsidR="00FC7372" w:rsidRPr="00230E91" w:rsidRDefault="00FC7372"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xml:space="preserve">● Victimisation occurs when an employee is treated badly or put to detriment because they have made or supported a complaint or raised grievance under the Equality Act 2010 or have been suspected of doing so. </w:t>
      </w:r>
    </w:p>
    <w:p w14:paraId="18825D4F"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Protected characteristics </w:t>
      </w:r>
    </w:p>
    <w:p w14:paraId="5C4267B4" w14:textId="77777777" w:rsidR="00FC7372" w:rsidRPr="00230E91" w:rsidRDefault="00FC7372" w:rsidP="00230E91">
      <w:pPr>
        <w:pStyle w:val="NormalWeb"/>
        <w:rPr>
          <w:rFonts w:ascii="Arial" w:hAnsi="Arial" w:cs="Arial"/>
          <w:sz w:val="22"/>
          <w:szCs w:val="22"/>
        </w:rPr>
      </w:pPr>
      <w:r w:rsidRPr="00230E91">
        <w:rPr>
          <w:rFonts w:ascii="Arial" w:hAnsi="Arial" w:cs="Arial"/>
          <w:sz w:val="22"/>
          <w:szCs w:val="22"/>
        </w:rPr>
        <w:t xml:space="preserve">The nine protected characteristics under the Equality Act 2010 are: </w:t>
      </w:r>
    </w:p>
    <w:p w14:paraId="7A915395" w14:textId="2EB6D1CD"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Age</w:t>
      </w:r>
      <w:r w:rsidR="00FC7372" w:rsidRPr="00230E91">
        <w:rPr>
          <w:rFonts w:ascii="Arial" w:hAnsi="Arial" w:cs="Arial"/>
          <w:sz w:val="22"/>
          <w:szCs w:val="22"/>
        </w:rPr>
        <w:t xml:space="preserve"> </w:t>
      </w:r>
    </w:p>
    <w:p w14:paraId="34406A40" w14:textId="062DD4B6"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Disability</w:t>
      </w:r>
      <w:r w:rsidR="00FC7372" w:rsidRPr="00230E91">
        <w:rPr>
          <w:rFonts w:ascii="Arial" w:hAnsi="Arial" w:cs="Arial"/>
          <w:sz w:val="22"/>
          <w:szCs w:val="22"/>
        </w:rPr>
        <w:t xml:space="preserve"> </w:t>
      </w:r>
    </w:p>
    <w:p w14:paraId="2638DB1D" w14:textId="45C20380"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Gender</w:t>
      </w:r>
      <w:r w:rsidR="00FC7372" w:rsidRPr="00230E91">
        <w:rPr>
          <w:rFonts w:ascii="Arial" w:hAnsi="Arial" w:cs="Arial"/>
          <w:sz w:val="22"/>
          <w:szCs w:val="22"/>
        </w:rPr>
        <w:t xml:space="preserve"> reassignment </w:t>
      </w:r>
    </w:p>
    <w:p w14:paraId="6E3AB469" w14:textId="68E400FB"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Race</w:t>
      </w:r>
      <w:r w:rsidR="00FC7372" w:rsidRPr="00230E91">
        <w:rPr>
          <w:rFonts w:ascii="Arial" w:hAnsi="Arial" w:cs="Arial"/>
          <w:sz w:val="22"/>
          <w:szCs w:val="22"/>
        </w:rPr>
        <w:t xml:space="preserve"> </w:t>
      </w:r>
    </w:p>
    <w:p w14:paraId="5D2807EB" w14:textId="72A27CCC"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Religion</w:t>
      </w:r>
      <w:r w:rsidR="00FC7372" w:rsidRPr="00230E91">
        <w:rPr>
          <w:rFonts w:ascii="Arial" w:hAnsi="Arial" w:cs="Arial"/>
          <w:sz w:val="22"/>
          <w:szCs w:val="22"/>
        </w:rPr>
        <w:t xml:space="preserve"> or belief </w:t>
      </w:r>
    </w:p>
    <w:p w14:paraId="63C4B23D" w14:textId="57421B1D"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Sex</w:t>
      </w:r>
      <w:r w:rsidR="00FC7372" w:rsidRPr="00230E91">
        <w:rPr>
          <w:rFonts w:ascii="Arial" w:hAnsi="Arial" w:cs="Arial"/>
          <w:sz w:val="22"/>
          <w:szCs w:val="22"/>
        </w:rPr>
        <w:t xml:space="preserve"> </w:t>
      </w:r>
    </w:p>
    <w:p w14:paraId="0BF6AF45" w14:textId="038C0A3E"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Sexual</w:t>
      </w:r>
      <w:r w:rsidR="00FC7372" w:rsidRPr="00230E91">
        <w:rPr>
          <w:rFonts w:ascii="Arial" w:hAnsi="Arial" w:cs="Arial"/>
          <w:sz w:val="22"/>
          <w:szCs w:val="22"/>
        </w:rPr>
        <w:t xml:space="preserve"> orientation </w:t>
      </w:r>
    </w:p>
    <w:p w14:paraId="11AEAD21" w14:textId="63CD44E1"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Marriage</w:t>
      </w:r>
      <w:r w:rsidR="00FC7372" w:rsidRPr="00230E91">
        <w:rPr>
          <w:rFonts w:ascii="Arial" w:hAnsi="Arial" w:cs="Arial"/>
          <w:sz w:val="22"/>
          <w:szCs w:val="22"/>
        </w:rPr>
        <w:t xml:space="preserve"> and civil partnership </w:t>
      </w:r>
    </w:p>
    <w:p w14:paraId="75349444" w14:textId="087C0A3C"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Pregnancy</w:t>
      </w:r>
      <w:r w:rsidR="00FC7372" w:rsidRPr="00230E91">
        <w:rPr>
          <w:rFonts w:ascii="Arial" w:hAnsi="Arial" w:cs="Arial"/>
          <w:sz w:val="22"/>
          <w:szCs w:val="22"/>
        </w:rPr>
        <w:t xml:space="preserve"> and maternity. </w:t>
      </w:r>
    </w:p>
    <w:p w14:paraId="7D28E744" w14:textId="55AECDB5" w:rsidR="00FC7372" w:rsidRPr="00230E91" w:rsidRDefault="00FC7372" w:rsidP="00230E91">
      <w:pPr>
        <w:pStyle w:val="NormalWeb"/>
        <w:ind w:left="720"/>
        <w:rPr>
          <w:rFonts w:ascii="Arial" w:hAnsi="Arial" w:cs="Arial"/>
          <w:sz w:val="22"/>
          <w:szCs w:val="22"/>
        </w:rPr>
      </w:pPr>
      <w:r w:rsidRPr="00230E91">
        <w:rPr>
          <w:rFonts w:ascii="Arial" w:hAnsi="Arial" w:cs="Arial"/>
          <w:sz w:val="22"/>
          <w:szCs w:val="22"/>
        </w:rPr>
        <w:t xml:space="preserve">Incidents may involve a small or large number of </w:t>
      </w:r>
      <w:r w:rsidR="00EC5584" w:rsidRPr="00230E91">
        <w:rPr>
          <w:rFonts w:ascii="Arial" w:hAnsi="Arial" w:cs="Arial"/>
          <w:sz w:val="22"/>
          <w:szCs w:val="22"/>
        </w:rPr>
        <w:t>persons;</w:t>
      </w:r>
      <w:r w:rsidRPr="00230E91">
        <w:rPr>
          <w:rFonts w:ascii="Arial" w:hAnsi="Arial" w:cs="Arial"/>
          <w:sz w:val="22"/>
          <w:szCs w:val="22"/>
        </w:rPr>
        <w:t xml:space="preserve"> they may vary in their degree of offence and may not even recognise the incident has discriminatory implications; or at the other extreme their behaviour may be quite deliberate and blatant. </w:t>
      </w:r>
    </w:p>
    <w:p w14:paraId="253D1191"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Examples of discriminatory behaviour are: </w:t>
      </w:r>
    </w:p>
    <w:p w14:paraId="32D7B6E0" w14:textId="73FF8F37"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Physical</w:t>
      </w:r>
      <w:r w:rsidR="00FC7372" w:rsidRPr="00230E91">
        <w:rPr>
          <w:rFonts w:ascii="Arial" w:hAnsi="Arial" w:cs="Arial"/>
          <w:sz w:val="22"/>
          <w:szCs w:val="22"/>
        </w:rPr>
        <w:t xml:space="preserve"> assault against a person or group of people </w:t>
      </w:r>
    </w:p>
    <w:p w14:paraId="188F88FE" w14:textId="0A92C5E4"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Derogatory</w:t>
      </w:r>
      <w:r w:rsidR="00FC7372" w:rsidRPr="00230E91">
        <w:rPr>
          <w:rFonts w:ascii="Arial" w:hAnsi="Arial" w:cs="Arial"/>
          <w:sz w:val="22"/>
          <w:szCs w:val="22"/>
        </w:rPr>
        <w:t xml:space="preserve"> name calling, insults and discriminatory jokes </w:t>
      </w:r>
    </w:p>
    <w:p w14:paraId="5587350A" w14:textId="13E07397"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Graffiti</w:t>
      </w:r>
      <w:r w:rsidR="00FC7372" w:rsidRPr="00230E91">
        <w:rPr>
          <w:rFonts w:ascii="Arial" w:hAnsi="Arial" w:cs="Arial"/>
          <w:sz w:val="22"/>
          <w:szCs w:val="22"/>
        </w:rPr>
        <w:t xml:space="preserve"> and other written insults (depending on the nature of what is written) </w:t>
      </w:r>
    </w:p>
    <w:p w14:paraId="169DF112" w14:textId="516BCA5A"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Provocative</w:t>
      </w:r>
      <w:r w:rsidR="00FC7372" w:rsidRPr="00230E91">
        <w:rPr>
          <w:rFonts w:ascii="Arial" w:hAnsi="Arial" w:cs="Arial"/>
          <w:sz w:val="22"/>
          <w:szCs w:val="22"/>
        </w:rPr>
        <w:t xml:space="preserve"> behaviour such as wearing badges and insignia and the distribution of discriminatory literature </w:t>
      </w:r>
    </w:p>
    <w:p w14:paraId="64319834" w14:textId="17CF2830"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Threats</w:t>
      </w:r>
      <w:r w:rsidR="00FC7372" w:rsidRPr="00230E91">
        <w:rPr>
          <w:rFonts w:ascii="Arial" w:hAnsi="Arial" w:cs="Arial"/>
          <w:sz w:val="22"/>
          <w:szCs w:val="22"/>
        </w:rPr>
        <w:t xml:space="preserve"> against a person or group of people pertaining to the nine protected characteristics listed above </w:t>
      </w:r>
    </w:p>
    <w:p w14:paraId="5DA8DE27" w14:textId="6394CEF5"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Discriminatory</w:t>
      </w:r>
      <w:r w:rsidR="00FC7372" w:rsidRPr="00230E91">
        <w:rPr>
          <w:rFonts w:ascii="Arial" w:hAnsi="Arial" w:cs="Arial"/>
          <w:sz w:val="22"/>
          <w:szCs w:val="22"/>
        </w:rPr>
        <w:t xml:space="preserve"> comments including ridicule made in the course of discussions </w:t>
      </w:r>
    </w:p>
    <w:p w14:paraId="325F6126" w14:textId="177CD275"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Patronising</w:t>
      </w:r>
      <w:r w:rsidR="00FC7372" w:rsidRPr="00230E91">
        <w:rPr>
          <w:rFonts w:ascii="Arial" w:hAnsi="Arial" w:cs="Arial"/>
          <w:sz w:val="22"/>
          <w:szCs w:val="22"/>
        </w:rPr>
        <w:t xml:space="preserve"> words or actions. </w:t>
      </w:r>
    </w:p>
    <w:p w14:paraId="101EC6A0" w14:textId="77777777" w:rsidR="00FC7372" w:rsidRPr="00230E91" w:rsidRDefault="00FC7372" w:rsidP="00230E91">
      <w:pPr>
        <w:pStyle w:val="NormalWeb"/>
        <w:rPr>
          <w:rFonts w:ascii="Arial" w:hAnsi="Arial" w:cs="Arial"/>
          <w:b/>
          <w:bCs/>
          <w:sz w:val="22"/>
          <w:szCs w:val="22"/>
        </w:rPr>
      </w:pPr>
      <w:r w:rsidRPr="00230E91">
        <w:rPr>
          <w:rFonts w:ascii="Arial" w:hAnsi="Arial" w:cs="Arial"/>
          <w:b/>
          <w:bCs/>
          <w:sz w:val="22"/>
          <w:szCs w:val="22"/>
        </w:rPr>
        <w:t xml:space="preserve">Our procedures </w:t>
      </w:r>
    </w:p>
    <w:p w14:paraId="07B6971C" w14:textId="77777777" w:rsidR="00FC7372" w:rsidRPr="00230E91" w:rsidRDefault="00FC7372" w:rsidP="00230E91">
      <w:pPr>
        <w:pStyle w:val="NormalWeb"/>
        <w:ind w:left="360"/>
        <w:rPr>
          <w:rFonts w:ascii="Arial" w:hAnsi="Arial" w:cs="Arial"/>
          <w:sz w:val="22"/>
          <w:szCs w:val="22"/>
        </w:rPr>
      </w:pPr>
      <w:r w:rsidRPr="00230E91">
        <w:rPr>
          <w:rFonts w:ascii="Arial" w:hAnsi="Arial" w:cs="Arial"/>
          <w:sz w:val="22"/>
          <w:szCs w:val="22"/>
        </w:rPr>
        <w:t xml:space="preserve">We tackle discrimination by: </w:t>
      </w:r>
    </w:p>
    <w:p w14:paraId="767A9958" w14:textId="3B255B63"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Expecting</w:t>
      </w:r>
      <w:r w:rsidR="00FC7372" w:rsidRPr="00230E91">
        <w:rPr>
          <w:rFonts w:ascii="Arial" w:hAnsi="Arial" w:cs="Arial"/>
          <w:sz w:val="22"/>
          <w:szCs w:val="22"/>
        </w:rPr>
        <w:t xml:space="preserve"> all staff in the nursery to be aware of and alert to any discriminatory behaviour or bullying taking place </w:t>
      </w:r>
    </w:p>
    <w:p w14:paraId="0791EA5E" w14:textId="77F74AAE"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Expecting</w:t>
      </w:r>
      <w:r w:rsidR="00FC7372" w:rsidRPr="00230E91">
        <w:rPr>
          <w:rFonts w:ascii="Arial" w:hAnsi="Arial" w:cs="Arial"/>
          <w:sz w:val="22"/>
          <w:szCs w:val="22"/>
        </w:rPr>
        <w:t xml:space="preserve"> all staff to intervene firmly and quickly to prevent any discriminatory behaviour or bullying, this may include behaviour from parents and other staff members </w:t>
      </w:r>
    </w:p>
    <w:p w14:paraId="03D8C45C" w14:textId="3C760611"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Expecting</w:t>
      </w:r>
      <w:r w:rsidR="00FC7372" w:rsidRPr="00230E91">
        <w:rPr>
          <w:rFonts w:ascii="Arial" w:hAnsi="Arial" w:cs="Arial"/>
          <w:sz w:val="22"/>
          <w:szCs w:val="22"/>
        </w:rPr>
        <w:t xml:space="preserve">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 </w:t>
      </w:r>
    </w:p>
    <w:p w14:paraId="2DF1B758" w14:textId="4EA88633"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Informing</w:t>
      </w:r>
      <w:r w:rsidR="00FC7372" w:rsidRPr="00230E91">
        <w:rPr>
          <w:rFonts w:ascii="Arial" w:hAnsi="Arial" w:cs="Arial"/>
          <w:sz w:val="22"/>
          <w:szCs w:val="22"/>
        </w:rPr>
        <w:t xml:space="preserve">: the parents of the child(ren) who are perpetrators and/or victims should be informed of the incident and of the outcome, where an allegation is substantiated following an investigation </w:t>
      </w:r>
    </w:p>
    <w:p w14:paraId="2D136E1B" w14:textId="26CFDDAC"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Excluding</w:t>
      </w:r>
      <w:r w:rsidR="00FC7372" w:rsidRPr="00230E91">
        <w:rPr>
          <w:rFonts w:ascii="Arial" w:hAnsi="Arial" w:cs="Arial"/>
          <w:sz w:val="22"/>
          <w:szCs w:val="22"/>
        </w:rPr>
        <w:t xml:space="preserve">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0C30CDB1" w14:textId="77777777" w:rsidR="00A73725" w:rsidRPr="00230E91" w:rsidRDefault="00A73725" w:rsidP="00230E91">
      <w:pPr>
        <w:pStyle w:val="NormalWeb"/>
        <w:spacing w:before="0" w:beforeAutospacing="0" w:after="0" w:afterAutospacing="0"/>
        <w:rPr>
          <w:rFonts w:ascii="Arial" w:hAnsi="Arial" w:cs="Arial"/>
          <w:sz w:val="22"/>
          <w:szCs w:val="22"/>
        </w:rPr>
      </w:pPr>
    </w:p>
    <w:p w14:paraId="5D73D20E" w14:textId="474FBD7E" w:rsidR="00FC7372" w:rsidRPr="00230E91" w:rsidRDefault="00FC7372"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xml:space="preserve">We record any incidents of discriminatory behaviour or bullying to ensure that: </w:t>
      </w:r>
    </w:p>
    <w:p w14:paraId="59255B78" w14:textId="77777777" w:rsidR="00A73725" w:rsidRPr="00230E91" w:rsidRDefault="00A73725" w:rsidP="00230E91">
      <w:pPr>
        <w:pStyle w:val="NormalWeb"/>
        <w:spacing w:before="0" w:beforeAutospacing="0" w:after="0" w:afterAutospacing="0"/>
        <w:ind w:left="360"/>
        <w:rPr>
          <w:rFonts w:ascii="Arial" w:hAnsi="Arial" w:cs="Arial"/>
          <w:sz w:val="22"/>
          <w:szCs w:val="22"/>
        </w:rPr>
      </w:pPr>
    </w:p>
    <w:p w14:paraId="3F4E5188" w14:textId="0236F542"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Strategies</w:t>
      </w:r>
      <w:r w:rsidR="00FC7372" w:rsidRPr="00230E91">
        <w:rPr>
          <w:rFonts w:ascii="Arial" w:hAnsi="Arial" w:cs="Arial"/>
          <w:sz w:val="22"/>
          <w:szCs w:val="22"/>
        </w:rPr>
        <w:t xml:space="preserve"> are developed to prevent future incidents </w:t>
      </w:r>
    </w:p>
    <w:p w14:paraId="3A9A9E35" w14:textId="6532296E"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Patterns</w:t>
      </w:r>
      <w:r w:rsidR="00FC7372" w:rsidRPr="00230E91">
        <w:rPr>
          <w:rFonts w:ascii="Arial" w:hAnsi="Arial" w:cs="Arial"/>
          <w:sz w:val="22"/>
          <w:szCs w:val="22"/>
        </w:rPr>
        <w:t xml:space="preserve"> of behaviour are identified </w:t>
      </w:r>
    </w:p>
    <w:p w14:paraId="58B41BE3" w14:textId="642C8FBA"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Persistent</w:t>
      </w:r>
      <w:r w:rsidR="00FC7372" w:rsidRPr="00230E91">
        <w:rPr>
          <w:rFonts w:ascii="Arial" w:hAnsi="Arial" w:cs="Arial"/>
          <w:sz w:val="22"/>
          <w:szCs w:val="22"/>
        </w:rPr>
        <w:t xml:space="preserve"> offenders are identified </w:t>
      </w:r>
    </w:p>
    <w:p w14:paraId="109EBBFE" w14:textId="45CF9D12" w:rsidR="00FC7372" w:rsidRPr="00230E91" w:rsidRDefault="00A73725" w:rsidP="00230E91">
      <w:pPr>
        <w:pStyle w:val="NormalWeb"/>
        <w:spacing w:before="0" w:beforeAutospacing="0" w:after="0" w:afterAutospacing="0"/>
        <w:rPr>
          <w:rFonts w:ascii="Arial" w:hAnsi="Arial" w:cs="Arial"/>
          <w:sz w:val="22"/>
          <w:szCs w:val="22"/>
        </w:rPr>
      </w:pPr>
      <w:r w:rsidRPr="00230E91">
        <w:rPr>
          <w:rFonts w:ascii="Arial" w:hAnsi="Arial" w:cs="Arial"/>
          <w:sz w:val="22"/>
          <w:szCs w:val="22"/>
        </w:rPr>
        <w:t>● Effectiveness</w:t>
      </w:r>
      <w:r w:rsidR="00FC7372" w:rsidRPr="00230E91">
        <w:rPr>
          <w:rFonts w:ascii="Arial" w:hAnsi="Arial" w:cs="Arial"/>
          <w:sz w:val="22"/>
          <w:szCs w:val="22"/>
        </w:rPr>
        <w:t xml:space="preserve"> of nursery policies are monitored </w:t>
      </w:r>
    </w:p>
    <w:p w14:paraId="497847B0" w14:textId="776C07CE" w:rsidR="00FC7372" w:rsidRPr="00230E91" w:rsidRDefault="00A73725" w:rsidP="00230E91">
      <w:pPr>
        <w:pStyle w:val="NormalWeb"/>
        <w:spacing w:before="0" w:beforeAutospacing="0" w:after="0" w:afterAutospacing="0"/>
        <w:ind w:left="360"/>
        <w:rPr>
          <w:rFonts w:ascii="Arial" w:hAnsi="Arial" w:cs="Arial"/>
          <w:sz w:val="22"/>
          <w:szCs w:val="22"/>
        </w:rPr>
      </w:pPr>
      <w:r w:rsidRPr="00230E91">
        <w:rPr>
          <w:rFonts w:ascii="Arial" w:hAnsi="Arial" w:cs="Arial"/>
          <w:sz w:val="22"/>
          <w:szCs w:val="22"/>
        </w:rPr>
        <w:t>● A</w:t>
      </w:r>
      <w:r w:rsidR="00FC7372" w:rsidRPr="00230E91">
        <w:rPr>
          <w:rFonts w:ascii="Arial" w:hAnsi="Arial" w:cs="Arial"/>
          <w:sz w:val="22"/>
          <w:szCs w:val="22"/>
        </w:rPr>
        <w:t xml:space="preserve"> secure information base is provided to enable the nursery to respond to any discriminatory behaviour or bullying. </w:t>
      </w:r>
    </w:p>
    <w:p w14:paraId="018BA1EF" w14:textId="77777777" w:rsidR="00A73725" w:rsidRPr="00230E91" w:rsidRDefault="00A73725" w:rsidP="00230E91">
      <w:pPr>
        <w:pStyle w:val="NormalWeb"/>
        <w:spacing w:before="0" w:beforeAutospacing="0" w:after="0" w:afterAutospacing="0"/>
        <w:ind w:left="360"/>
        <w:rPr>
          <w:rFonts w:ascii="Arial" w:hAnsi="Arial" w:cs="Arial"/>
          <w:sz w:val="22"/>
          <w:szCs w:val="22"/>
        </w:rPr>
      </w:pPr>
    </w:p>
    <w:p w14:paraId="2662F5DE" w14:textId="77777777" w:rsidR="00FC7372" w:rsidRPr="00230E91" w:rsidRDefault="00FC7372" w:rsidP="00230E91">
      <w:pPr>
        <w:pStyle w:val="NormalWeb"/>
        <w:ind w:left="360"/>
        <w:rPr>
          <w:rFonts w:ascii="Arial" w:hAnsi="Arial" w:cs="Arial"/>
          <w:sz w:val="22"/>
          <w:szCs w:val="22"/>
        </w:rPr>
      </w:pPr>
      <w:r w:rsidRPr="00230E91">
        <w:rPr>
          <w:rFonts w:ascii="Arial" w:hAnsi="Arial" w:cs="Arial"/>
          <w:sz w:val="22"/>
          <w:szCs w:val="22"/>
        </w:rPr>
        <w:t xml:space="preserve">If the behaviour shown by an individual is deemed to be radicalised, we will follow our procedure as detailed in our Safeguarding Policy in order to safeguard children and families concerned. </w:t>
      </w:r>
    </w:p>
    <w:p w14:paraId="3D7F11B3" w14:textId="77777777" w:rsidR="00FC7372" w:rsidRPr="00230E91" w:rsidRDefault="00FC7372" w:rsidP="00230E91">
      <w:pPr>
        <w:pStyle w:val="NormalWeb"/>
        <w:ind w:left="360"/>
        <w:rPr>
          <w:rFonts w:ascii="Arial" w:hAnsi="Arial" w:cs="Arial"/>
          <w:b/>
          <w:bCs/>
          <w:sz w:val="22"/>
          <w:szCs w:val="22"/>
        </w:rPr>
      </w:pPr>
      <w:r w:rsidRPr="00230E91">
        <w:rPr>
          <w:rFonts w:ascii="Arial" w:hAnsi="Arial" w:cs="Arial"/>
          <w:b/>
          <w:bCs/>
          <w:sz w:val="22"/>
          <w:szCs w:val="22"/>
        </w:rPr>
        <w:t xml:space="preserve">Nursery staff </w:t>
      </w:r>
    </w:p>
    <w:p w14:paraId="4ED6E7E1" w14:textId="77777777" w:rsidR="00FC7372" w:rsidRPr="00230E91" w:rsidRDefault="00FC7372" w:rsidP="00230E91">
      <w:pPr>
        <w:pStyle w:val="NormalWeb"/>
        <w:ind w:left="360"/>
        <w:rPr>
          <w:rFonts w:ascii="Arial" w:hAnsi="Arial" w:cs="Arial"/>
          <w:sz w:val="22"/>
          <w:szCs w:val="22"/>
        </w:rPr>
      </w:pPr>
      <w:r w:rsidRPr="00230E91">
        <w:rPr>
          <w:rFonts w:ascii="Arial" w:hAnsi="Arial" w:cs="Arial"/>
          <w:sz w:val="22"/>
          <w:szCs w:val="22"/>
        </w:rPr>
        <w:t xml:space="preserve">We expect all staff to be alert and seek to overcome any ignorant or offensive behaviour based on fear or dislike of distinctions that children, staff or parents may express in nursery. </w:t>
      </w:r>
    </w:p>
    <w:p w14:paraId="258A7323" w14:textId="77777777" w:rsidR="00FC7372" w:rsidRPr="00230E91" w:rsidRDefault="00FC7372" w:rsidP="00230E91">
      <w:pPr>
        <w:pStyle w:val="NormalWeb"/>
        <w:ind w:left="360"/>
        <w:rPr>
          <w:rFonts w:ascii="Arial" w:hAnsi="Arial" w:cs="Arial"/>
          <w:sz w:val="22"/>
          <w:szCs w:val="22"/>
        </w:rPr>
      </w:pPr>
      <w:r w:rsidRPr="00230E91">
        <w:rPr>
          <w:rFonts w:ascii="Arial" w:hAnsi="Arial" w:cs="Arial"/>
          <w:sz w:val="22"/>
          <w:szCs w:val="22"/>
        </w:rPr>
        <w:t xml:space="preserve">We aim to create an atmosphere where the victims of any form of discrimination have confidence to report such behaviour, and that subsequently they feel positively supported by the staff and management of the nursery. </w:t>
      </w:r>
    </w:p>
    <w:p w14:paraId="1D4D82DB" w14:textId="413805E7" w:rsidR="00FC7372" w:rsidRPr="00230E91" w:rsidRDefault="00FC7372" w:rsidP="00230E91">
      <w:pPr>
        <w:pStyle w:val="NormalWeb"/>
        <w:ind w:left="360"/>
        <w:rPr>
          <w:rFonts w:ascii="Arial" w:hAnsi="Arial" w:cs="Arial"/>
          <w:sz w:val="22"/>
          <w:szCs w:val="22"/>
        </w:rPr>
      </w:pPr>
      <w:r w:rsidRPr="00230E91">
        <w:rPr>
          <w:rFonts w:ascii="Arial" w:hAnsi="Arial" w:cs="Arial"/>
          <w:sz w:val="22"/>
          <w:szCs w:val="22"/>
        </w:rPr>
        <w:t xml:space="preserve">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 </w:t>
      </w:r>
    </w:p>
    <w:p w14:paraId="1D475067" w14:textId="01605BE9" w:rsidR="007B0465" w:rsidRDefault="007B0465" w:rsidP="00230E91">
      <w:pPr>
        <w:pStyle w:val="NormalWeb"/>
        <w:ind w:left="720"/>
        <w:rPr>
          <w:rFonts w:ascii="Arial" w:hAnsi="Arial" w:cs="Arial"/>
          <w:sz w:val="22"/>
          <w:szCs w:val="22"/>
        </w:rPr>
      </w:pPr>
    </w:p>
    <w:p w14:paraId="68B2A6F9" w14:textId="28BC9A8B" w:rsidR="00230E91" w:rsidRDefault="00230E91" w:rsidP="00230E91">
      <w:pPr>
        <w:pStyle w:val="NormalWeb"/>
        <w:ind w:left="720"/>
        <w:rPr>
          <w:rFonts w:ascii="Arial" w:hAnsi="Arial" w:cs="Arial"/>
          <w:sz w:val="22"/>
          <w:szCs w:val="22"/>
        </w:rPr>
      </w:pPr>
    </w:p>
    <w:p w14:paraId="66817DA4" w14:textId="10BDF0CC" w:rsidR="00230E91" w:rsidRDefault="00230E91" w:rsidP="00230E91">
      <w:pPr>
        <w:pStyle w:val="NormalWeb"/>
        <w:ind w:left="720"/>
        <w:rPr>
          <w:rFonts w:ascii="Arial" w:hAnsi="Arial" w:cs="Arial"/>
          <w:sz w:val="22"/>
          <w:szCs w:val="22"/>
        </w:rPr>
      </w:pPr>
    </w:p>
    <w:p w14:paraId="61CB6B05" w14:textId="53D57F66" w:rsidR="00230E91" w:rsidRDefault="00230E91" w:rsidP="00230E91">
      <w:pPr>
        <w:pStyle w:val="NormalWeb"/>
        <w:ind w:left="720"/>
        <w:rPr>
          <w:rFonts w:ascii="Arial" w:hAnsi="Arial" w:cs="Arial"/>
          <w:sz w:val="22"/>
          <w:szCs w:val="22"/>
        </w:rPr>
      </w:pPr>
    </w:p>
    <w:p w14:paraId="40854B10" w14:textId="549D8AF0" w:rsidR="00230E91" w:rsidRDefault="00230E91" w:rsidP="00230E91">
      <w:pPr>
        <w:pStyle w:val="NormalWeb"/>
        <w:ind w:left="720"/>
        <w:rPr>
          <w:rFonts w:ascii="Arial" w:hAnsi="Arial" w:cs="Arial"/>
          <w:sz w:val="22"/>
          <w:szCs w:val="22"/>
        </w:rPr>
      </w:pPr>
    </w:p>
    <w:p w14:paraId="3AE80922" w14:textId="72B31F10" w:rsidR="00230E91" w:rsidRDefault="00230E91" w:rsidP="00230E91">
      <w:pPr>
        <w:pStyle w:val="NormalWeb"/>
        <w:ind w:left="720"/>
        <w:rPr>
          <w:rFonts w:ascii="Arial" w:hAnsi="Arial" w:cs="Arial"/>
          <w:sz w:val="22"/>
          <w:szCs w:val="22"/>
        </w:rPr>
      </w:pPr>
    </w:p>
    <w:p w14:paraId="5CBB8E1D" w14:textId="2247DE8E" w:rsidR="00230E91" w:rsidRDefault="00230E91" w:rsidP="00230E91">
      <w:pPr>
        <w:pStyle w:val="NormalWeb"/>
        <w:ind w:left="720"/>
        <w:rPr>
          <w:rFonts w:ascii="Arial" w:hAnsi="Arial" w:cs="Arial"/>
          <w:sz w:val="22"/>
          <w:szCs w:val="22"/>
        </w:rPr>
      </w:pPr>
    </w:p>
    <w:p w14:paraId="3A31B644" w14:textId="202A2FE3" w:rsidR="00230E91" w:rsidRDefault="00230E91" w:rsidP="00230E91">
      <w:pPr>
        <w:pStyle w:val="NormalWeb"/>
        <w:ind w:left="720"/>
        <w:rPr>
          <w:rFonts w:ascii="Arial" w:hAnsi="Arial" w:cs="Arial"/>
          <w:sz w:val="22"/>
          <w:szCs w:val="22"/>
        </w:rPr>
      </w:pPr>
    </w:p>
    <w:p w14:paraId="0D7BE17F" w14:textId="64868A4B" w:rsidR="00230E91" w:rsidRDefault="00230E91" w:rsidP="00230E91">
      <w:pPr>
        <w:pStyle w:val="NormalWeb"/>
        <w:ind w:left="720"/>
        <w:rPr>
          <w:rFonts w:ascii="Arial" w:hAnsi="Arial" w:cs="Arial"/>
          <w:sz w:val="22"/>
          <w:szCs w:val="22"/>
        </w:rPr>
      </w:pPr>
    </w:p>
    <w:p w14:paraId="18745230" w14:textId="77777777" w:rsidR="00230E91" w:rsidRPr="00230E91" w:rsidRDefault="00230E91" w:rsidP="00230E91">
      <w:pPr>
        <w:pStyle w:val="NormalWeb"/>
        <w:ind w:left="720"/>
        <w:rPr>
          <w:rFonts w:ascii="Arial" w:hAnsi="Arial" w:cs="Arial"/>
          <w:sz w:val="22"/>
          <w:szCs w:val="22"/>
        </w:rPr>
      </w:pPr>
    </w:p>
    <w:p w14:paraId="7650180A" w14:textId="79B72C11" w:rsidR="007B0465" w:rsidRPr="00230E91" w:rsidRDefault="007B0465" w:rsidP="00230E91">
      <w:pPr>
        <w:pStyle w:val="NormalWeb"/>
        <w:ind w:left="720"/>
        <w:rPr>
          <w:rFonts w:ascii="Arial" w:hAnsi="Arial" w:cs="Arial"/>
          <w:sz w:val="22"/>
          <w:szCs w:val="22"/>
        </w:rPr>
      </w:pPr>
    </w:p>
    <w:p w14:paraId="606930E1" w14:textId="474DCDC3" w:rsidR="007B0465" w:rsidRPr="00230E91" w:rsidRDefault="007B0465" w:rsidP="00230E91">
      <w:pPr>
        <w:pStyle w:val="NormalWeb"/>
        <w:jc w:val="center"/>
        <w:rPr>
          <w:rFonts w:ascii="Arial" w:hAnsi="Arial" w:cs="Arial"/>
          <w:color w:val="222222"/>
          <w:sz w:val="22"/>
          <w:szCs w:val="22"/>
        </w:rPr>
      </w:pPr>
      <w:r w:rsidRPr="00230E91">
        <w:rPr>
          <w:rStyle w:val="Strong"/>
          <w:rFonts w:ascii="Arial" w:eastAsiaTheme="minorEastAsia" w:hAnsi="Arial" w:cs="Arial"/>
          <w:b w:val="0"/>
          <w:bCs w:val="0"/>
          <w:color w:val="222222"/>
          <w:sz w:val="22"/>
          <w:szCs w:val="22"/>
        </w:rPr>
        <w:t xml:space="preserve">This </w:t>
      </w:r>
      <w:r w:rsidR="00230E91" w:rsidRPr="00230E91">
        <w:rPr>
          <w:rFonts w:ascii="Arial" w:hAnsi="Arial" w:cs="Arial"/>
          <w:b/>
          <w:bCs/>
          <w:sz w:val="22"/>
          <w:szCs w:val="22"/>
        </w:rPr>
        <w:t>Inclusion and Equality Policy</w:t>
      </w:r>
      <w:r w:rsidR="00230E91">
        <w:rPr>
          <w:rStyle w:val="Strong"/>
          <w:rFonts w:ascii="Arial" w:eastAsiaTheme="minorEastAsia" w:hAnsi="Arial" w:cs="Arial"/>
          <w:b w:val="0"/>
          <w:bCs w:val="0"/>
          <w:color w:val="222222"/>
          <w:sz w:val="22"/>
          <w:szCs w:val="22"/>
        </w:rPr>
        <w:t xml:space="preserve"> is </w:t>
      </w:r>
      <w:r w:rsidRPr="00230E91">
        <w:rPr>
          <w:rStyle w:val="Strong"/>
          <w:rFonts w:ascii="Arial" w:eastAsiaTheme="minorEastAsia" w:hAnsi="Arial" w:cs="Arial"/>
          <w:b w:val="0"/>
          <w:bCs w:val="0"/>
          <w:color w:val="222222"/>
          <w:sz w:val="22"/>
          <w:szCs w:val="22"/>
        </w:rPr>
        <w:t>effect</w:t>
      </w:r>
      <w:r w:rsidR="00F30F6A">
        <w:rPr>
          <w:rStyle w:val="Strong"/>
          <w:rFonts w:ascii="Arial" w:eastAsiaTheme="minorEastAsia" w:hAnsi="Arial" w:cs="Arial"/>
          <w:b w:val="0"/>
          <w:bCs w:val="0"/>
          <w:color w:val="222222"/>
          <w:sz w:val="22"/>
          <w:szCs w:val="22"/>
        </w:rPr>
        <w:t>ive from</w:t>
      </w:r>
      <w:r w:rsidRPr="00230E91">
        <w:rPr>
          <w:rStyle w:val="Strong"/>
          <w:rFonts w:ascii="Arial" w:eastAsiaTheme="minorEastAsia" w:hAnsi="Arial" w:cs="Arial"/>
          <w:b w:val="0"/>
          <w:bCs w:val="0"/>
          <w:color w:val="222222"/>
          <w:sz w:val="22"/>
          <w:szCs w:val="22"/>
        </w:rPr>
        <w:t xml:space="preserve">: </w:t>
      </w:r>
      <w:r w:rsidR="00011D3E">
        <w:rPr>
          <w:rStyle w:val="Strong"/>
          <w:rFonts w:ascii="Arial" w:eastAsiaTheme="minorEastAsia" w:hAnsi="Arial" w:cs="Arial"/>
          <w:color w:val="222222"/>
          <w:sz w:val="22"/>
          <w:szCs w:val="22"/>
        </w:rPr>
        <w:t>12/04/23</w:t>
      </w:r>
      <w:r w:rsidRPr="00230E91">
        <w:rPr>
          <w:rStyle w:val="Strong"/>
          <w:rFonts w:ascii="Arial" w:eastAsiaTheme="minorEastAsia" w:hAnsi="Arial" w:cs="Arial"/>
          <w:b w:val="0"/>
          <w:bCs w:val="0"/>
          <w:color w:val="222222"/>
          <w:sz w:val="22"/>
          <w:szCs w:val="22"/>
        </w:rPr>
        <w:t xml:space="preserve"> until further notice</w:t>
      </w:r>
    </w:p>
    <w:p w14:paraId="3E85069A" w14:textId="17B07F11" w:rsidR="007B0465" w:rsidRPr="00230E91" w:rsidRDefault="007B0465" w:rsidP="00230E91">
      <w:pPr>
        <w:autoSpaceDE w:val="0"/>
        <w:autoSpaceDN w:val="0"/>
        <w:adjustRightInd w:val="0"/>
        <w:jc w:val="center"/>
        <w:rPr>
          <w:rFonts w:ascii="Arial" w:hAnsi="Arial" w:cs="Arial"/>
          <w:sz w:val="22"/>
          <w:szCs w:val="22"/>
        </w:rPr>
      </w:pPr>
      <w:r w:rsidRPr="00230E91">
        <w:rPr>
          <w:rFonts w:ascii="Arial" w:hAnsi="Arial" w:cs="Arial"/>
          <w:color w:val="222222"/>
          <w:sz w:val="22"/>
          <w:szCs w:val="22"/>
        </w:rPr>
        <w:t>I have read and been informed about the content, requirements, and expectations of the</w:t>
      </w:r>
      <w:r w:rsidRPr="00230E91">
        <w:rPr>
          <w:rFonts w:ascii="Arial" w:eastAsia="Times New Roman" w:hAnsi="Arial" w:cs="Arial"/>
          <w:sz w:val="22"/>
          <w:szCs w:val="22"/>
          <w:lang w:eastAsia="en-GB"/>
        </w:rPr>
        <w:t xml:space="preserve"> </w:t>
      </w:r>
      <w:r w:rsidR="00230E91" w:rsidRPr="00230E91">
        <w:rPr>
          <w:rFonts w:ascii="Arial" w:hAnsi="Arial" w:cs="Arial"/>
          <w:b/>
          <w:bCs/>
          <w:sz w:val="22"/>
          <w:szCs w:val="22"/>
        </w:rPr>
        <w:t>Inclusion and Equality Policy</w:t>
      </w:r>
      <w:r w:rsidR="00230E91" w:rsidRPr="00230E91">
        <w:rPr>
          <w:rStyle w:val="Strong"/>
          <w:rFonts w:ascii="Arial" w:hAnsi="Arial" w:cs="Arial"/>
          <w:b w:val="0"/>
          <w:bCs w:val="0"/>
          <w:color w:val="222222"/>
          <w:sz w:val="22"/>
          <w:szCs w:val="22"/>
        </w:rPr>
        <w:t xml:space="preserve"> </w:t>
      </w:r>
      <w:r w:rsidRPr="00230E91">
        <w:rPr>
          <w:rFonts w:ascii="Arial" w:hAnsi="Arial" w:cs="Arial"/>
          <w:sz w:val="22"/>
          <w:szCs w:val="22"/>
        </w:rPr>
        <w:t>for</w:t>
      </w:r>
      <w:r w:rsidRPr="00230E91">
        <w:rPr>
          <w:rFonts w:ascii="Arial" w:hAnsi="Arial" w:cs="Arial"/>
          <w:color w:val="222222"/>
          <w:sz w:val="22"/>
          <w:szCs w:val="22"/>
        </w:rPr>
        <w:t xml:space="preserve"> employees at Grove Villa Childcare.</w:t>
      </w:r>
    </w:p>
    <w:p w14:paraId="105B0AC7" w14:textId="5AFBD6DD" w:rsidR="007B0465" w:rsidRPr="00230E91" w:rsidRDefault="007B0465" w:rsidP="00230E91">
      <w:pPr>
        <w:pStyle w:val="NormalWeb"/>
        <w:jc w:val="center"/>
        <w:rPr>
          <w:rFonts w:ascii="Arial" w:hAnsi="Arial" w:cs="Arial"/>
          <w:sz w:val="22"/>
          <w:szCs w:val="22"/>
        </w:rPr>
      </w:pPr>
      <w:r w:rsidRPr="00230E91">
        <w:rPr>
          <w:rFonts w:ascii="Arial" w:hAnsi="Arial" w:cs="Arial"/>
          <w:color w:val="222222"/>
          <w:sz w:val="22"/>
          <w:szCs w:val="22"/>
        </w:rPr>
        <w:t xml:space="preserve">I have received a copy of the </w:t>
      </w:r>
      <w:r w:rsidR="00230E91" w:rsidRPr="00230E91">
        <w:rPr>
          <w:rFonts w:ascii="Arial" w:hAnsi="Arial" w:cs="Arial"/>
          <w:b/>
          <w:bCs/>
          <w:sz w:val="22"/>
          <w:szCs w:val="22"/>
        </w:rPr>
        <w:t>Inclusion and Equality Policy</w:t>
      </w:r>
      <w:r w:rsidR="00230E91" w:rsidRPr="00230E91">
        <w:rPr>
          <w:rStyle w:val="Strong"/>
          <w:rFonts w:ascii="Arial" w:eastAsiaTheme="minorEastAsia" w:hAnsi="Arial" w:cs="Arial"/>
          <w:b w:val="0"/>
          <w:bCs w:val="0"/>
          <w:color w:val="222222"/>
          <w:sz w:val="22"/>
          <w:szCs w:val="22"/>
        </w:rPr>
        <w:t xml:space="preserve"> </w:t>
      </w:r>
      <w:r w:rsidRPr="00230E91">
        <w:rPr>
          <w:rFonts w:ascii="Arial" w:hAnsi="Arial" w:cs="Arial"/>
          <w:color w:val="222222"/>
          <w:sz w:val="22"/>
          <w:szCs w:val="22"/>
        </w:rPr>
        <w:t>and agree to abide by the policy guidelines as a condition of my employment and my continuing employment at Grove Villa Childcare.</w:t>
      </w:r>
    </w:p>
    <w:p w14:paraId="0FB93D0D" w14:textId="589AA9C4" w:rsidR="007B0465" w:rsidRPr="00230E91" w:rsidRDefault="007B0465" w:rsidP="00230E91">
      <w:pPr>
        <w:autoSpaceDE w:val="0"/>
        <w:autoSpaceDN w:val="0"/>
        <w:adjustRightInd w:val="0"/>
        <w:spacing w:before="100" w:beforeAutospacing="1" w:after="100" w:afterAutospacing="1"/>
        <w:jc w:val="center"/>
        <w:rPr>
          <w:rFonts w:ascii="Arial" w:hAnsi="Arial" w:cs="Arial"/>
          <w:color w:val="222222"/>
          <w:sz w:val="22"/>
          <w:szCs w:val="22"/>
        </w:rPr>
      </w:pPr>
      <w:r w:rsidRPr="00230E91">
        <w:rPr>
          <w:rFonts w:ascii="Arial" w:hAnsi="Arial" w:cs="Arial"/>
          <w:color w:val="222222"/>
          <w:sz w:val="22"/>
          <w:szCs w:val="22"/>
        </w:rPr>
        <w:t xml:space="preserve">I understand that if I have questions, at any time, regarding the </w:t>
      </w:r>
      <w:r w:rsidR="00230E91" w:rsidRPr="00230E91">
        <w:rPr>
          <w:rFonts w:ascii="Arial" w:hAnsi="Arial" w:cs="Arial"/>
          <w:b/>
          <w:bCs/>
          <w:sz w:val="22"/>
          <w:szCs w:val="22"/>
        </w:rPr>
        <w:t>Inclusion and Equality Policy</w:t>
      </w:r>
      <w:r w:rsidRPr="00230E91">
        <w:rPr>
          <w:rFonts w:ascii="Arial" w:hAnsi="Arial" w:cs="Arial"/>
          <w:color w:val="222222"/>
          <w:sz w:val="22"/>
          <w:szCs w:val="22"/>
        </w:rPr>
        <w:t>, I will consult with my immediate manager</w:t>
      </w:r>
    </w:p>
    <w:p w14:paraId="5067DD82" w14:textId="6EA01525" w:rsidR="007B0465" w:rsidRPr="00230E91" w:rsidRDefault="007B0465" w:rsidP="00230E91">
      <w:pPr>
        <w:pStyle w:val="NormalWeb"/>
        <w:jc w:val="center"/>
        <w:rPr>
          <w:rFonts w:ascii="Arial" w:hAnsi="Arial" w:cs="Arial"/>
          <w:color w:val="222222"/>
          <w:sz w:val="22"/>
          <w:szCs w:val="22"/>
        </w:rPr>
      </w:pPr>
      <w:r w:rsidRPr="00230E91">
        <w:rPr>
          <w:rFonts w:ascii="Arial" w:hAnsi="Arial" w:cs="Arial"/>
          <w:color w:val="222222"/>
          <w:sz w:val="22"/>
          <w:szCs w:val="22"/>
        </w:rPr>
        <w:t>Please read the</w:t>
      </w:r>
      <w:r w:rsidR="00230E91">
        <w:rPr>
          <w:rFonts w:ascii="Arial" w:hAnsi="Arial" w:cs="Arial"/>
          <w:color w:val="222222"/>
          <w:sz w:val="22"/>
          <w:szCs w:val="22"/>
        </w:rPr>
        <w:t xml:space="preserve"> </w:t>
      </w:r>
      <w:r w:rsidR="00230E91" w:rsidRPr="00230E91">
        <w:rPr>
          <w:rFonts w:ascii="Arial" w:hAnsi="Arial" w:cs="Arial"/>
          <w:b/>
          <w:bCs/>
          <w:sz w:val="22"/>
          <w:szCs w:val="22"/>
        </w:rPr>
        <w:t>Inclusion and Equality Policy</w:t>
      </w:r>
      <w:r w:rsidRPr="00230E91">
        <w:rPr>
          <w:rFonts w:ascii="Arial" w:hAnsi="Arial" w:cs="Arial"/>
          <w:color w:val="222222"/>
          <w:sz w:val="22"/>
          <w:szCs w:val="22"/>
        </w:rPr>
        <w:t xml:space="preserve"> 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7B0465" w:rsidRPr="00230E91" w14:paraId="4352ABE3" w14:textId="77777777" w:rsidTr="00230E91">
        <w:trPr>
          <w:trHeight w:val="640"/>
        </w:trPr>
        <w:tc>
          <w:tcPr>
            <w:tcW w:w="4424" w:type="dxa"/>
          </w:tcPr>
          <w:p w14:paraId="3BA9B080"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r w:rsidRPr="00230E91">
              <w:rPr>
                <w:rFonts w:ascii="Arial" w:hAnsi="Arial" w:cs="Arial"/>
                <w:sz w:val="22"/>
                <w:szCs w:val="22"/>
              </w:rPr>
              <w:t>Full Name</w:t>
            </w:r>
          </w:p>
        </w:tc>
        <w:tc>
          <w:tcPr>
            <w:tcW w:w="4583" w:type="dxa"/>
          </w:tcPr>
          <w:p w14:paraId="77E4E408"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r w:rsidRPr="00230E91">
              <w:rPr>
                <w:rFonts w:ascii="Arial" w:hAnsi="Arial" w:cs="Arial"/>
                <w:sz w:val="22"/>
                <w:szCs w:val="22"/>
              </w:rPr>
              <w:t xml:space="preserve">Signature </w:t>
            </w:r>
          </w:p>
        </w:tc>
        <w:tc>
          <w:tcPr>
            <w:tcW w:w="1921" w:type="dxa"/>
          </w:tcPr>
          <w:p w14:paraId="230CF654"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r w:rsidRPr="00230E91">
              <w:rPr>
                <w:rFonts w:ascii="Arial" w:hAnsi="Arial" w:cs="Arial"/>
                <w:sz w:val="22"/>
                <w:szCs w:val="22"/>
              </w:rPr>
              <w:t>Date</w:t>
            </w:r>
          </w:p>
        </w:tc>
      </w:tr>
      <w:tr w:rsidR="007B0465" w:rsidRPr="00230E91" w14:paraId="7FD26640" w14:textId="77777777" w:rsidTr="00230E91">
        <w:trPr>
          <w:trHeight w:val="640"/>
        </w:trPr>
        <w:tc>
          <w:tcPr>
            <w:tcW w:w="4424" w:type="dxa"/>
          </w:tcPr>
          <w:p w14:paraId="55990638"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A907B9E"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3E33E1B"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7B7E3C6E" w14:textId="77777777" w:rsidTr="00230E91">
        <w:trPr>
          <w:trHeight w:val="653"/>
        </w:trPr>
        <w:tc>
          <w:tcPr>
            <w:tcW w:w="4424" w:type="dxa"/>
          </w:tcPr>
          <w:p w14:paraId="45A99A4A"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690D83C"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DC436FC"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7EF366AF" w14:textId="77777777" w:rsidTr="00230E91">
        <w:trPr>
          <w:trHeight w:val="653"/>
        </w:trPr>
        <w:tc>
          <w:tcPr>
            <w:tcW w:w="4424" w:type="dxa"/>
          </w:tcPr>
          <w:p w14:paraId="34E154D4"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3800F13"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2CF1F60"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120936DC" w14:textId="77777777" w:rsidTr="00230E91">
        <w:trPr>
          <w:trHeight w:val="653"/>
        </w:trPr>
        <w:tc>
          <w:tcPr>
            <w:tcW w:w="4424" w:type="dxa"/>
          </w:tcPr>
          <w:p w14:paraId="5AB74C59"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4F8C713"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6FA0E74"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7F5BAE0A" w14:textId="77777777" w:rsidTr="00230E91">
        <w:trPr>
          <w:trHeight w:val="653"/>
        </w:trPr>
        <w:tc>
          <w:tcPr>
            <w:tcW w:w="4424" w:type="dxa"/>
          </w:tcPr>
          <w:p w14:paraId="068A4AAD"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25F7D88"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45F841A"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77C6A079" w14:textId="77777777" w:rsidTr="00230E91">
        <w:trPr>
          <w:trHeight w:val="653"/>
        </w:trPr>
        <w:tc>
          <w:tcPr>
            <w:tcW w:w="4424" w:type="dxa"/>
          </w:tcPr>
          <w:p w14:paraId="7B30A93E"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4D9BA38"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FC9B235"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241CB43D" w14:textId="77777777" w:rsidTr="00230E91">
        <w:trPr>
          <w:trHeight w:val="640"/>
        </w:trPr>
        <w:tc>
          <w:tcPr>
            <w:tcW w:w="4424" w:type="dxa"/>
          </w:tcPr>
          <w:p w14:paraId="1A0740AA"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348733B"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D795E20"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7D515F54" w14:textId="77777777" w:rsidTr="00230E91">
        <w:trPr>
          <w:trHeight w:val="640"/>
        </w:trPr>
        <w:tc>
          <w:tcPr>
            <w:tcW w:w="4424" w:type="dxa"/>
          </w:tcPr>
          <w:p w14:paraId="7C3B4DFD"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A2BEE35"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25E0E24"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4B6089BC" w14:textId="77777777" w:rsidTr="00230E91">
        <w:trPr>
          <w:trHeight w:val="640"/>
        </w:trPr>
        <w:tc>
          <w:tcPr>
            <w:tcW w:w="4424" w:type="dxa"/>
          </w:tcPr>
          <w:p w14:paraId="35C31B11"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8F23744"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F3EE83F"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0E0FFA46" w14:textId="77777777" w:rsidTr="00230E91">
        <w:trPr>
          <w:trHeight w:val="653"/>
        </w:trPr>
        <w:tc>
          <w:tcPr>
            <w:tcW w:w="4424" w:type="dxa"/>
          </w:tcPr>
          <w:p w14:paraId="5190CAC3"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ABF7009"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D39D0E6"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r w:rsidR="007B0465" w:rsidRPr="00230E91" w14:paraId="6EB243A9" w14:textId="77777777" w:rsidTr="00230E91">
        <w:trPr>
          <w:trHeight w:val="640"/>
        </w:trPr>
        <w:tc>
          <w:tcPr>
            <w:tcW w:w="4424" w:type="dxa"/>
          </w:tcPr>
          <w:p w14:paraId="1601066E"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06069E0"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DCA8DE4" w14:textId="77777777" w:rsidR="007B0465" w:rsidRPr="00230E91" w:rsidRDefault="007B0465" w:rsidP="007B0465">
            <w:pPr>
              <w:tabs>
                <w:tab w:val="left" w:pos="220"/>
                <w:tab w:val="left" w:pos="720"/>
              </w:tabs>
              <w:autoSpaceDE w:val="0"/>
              <w:autoSpaceDN w:val="0"/>
              <w:adjustRightInd w:val="0"/>
              <w:spacing w:after="293" w:line="340" w:lineRule="atLeast"/>
              <w:rPr>
                <w:rFonts w:ascii="Arial" w:hAnsi="Arial" w:cs="Arial"/>
                <w:sz w:val="22"/>
                <w:szCs w:val="22"/>
              </w:rPr>
            </w:pPr>
          </w:p>
        </w:tc>
      </w:tr>
    </w:tbl>
    <w:p w14:paraId="47DA9072" w14:textId="77777777" w:rsidR="007B0465" w:rsidRPr="00230E91" w:rsidRDefault="007B0465" w:rsidP="00230E91">
      <w:pPr>
        <w:rPr>
          <w:rFonts w:ascii="Arial" w:hAnsi="Arial" w:cs="Arial"/>
          <w:sz w:val="22"/>
          <w:szCs w:val="22"/>
        </w:rPr>
      </w:pPr>
    </w:p>
    <w:p w14:paraId="032292DF" w14:textId="77777777" w:rsidR="007B0465" w:rsidRPr="00230E91" w:rsidRDefault="007B0465" w:rsidP="00230E91">
      <w:pPr>
        <w:pStyle w:val="NormalWeb"/>
        <w:ind w:left="720"/>
        <w:rPr>
          <w:rFonts w:ascii="Arial" w:hAnsi="Arial" w:cs="Arial"/>
          <w:sz w:val="22"/>
          <w:szCs w:val="22"/>
        </w:rPr>
      </w:pPr>
    </w:p>
    <w:sectPr w:rsidR="007B0465" w:rsidRPr="00230E91" w:rsidSect="006630B3">
      <w:headerReference w:type="even" r:id="rId7"/>
      <w:headerReference w:type="default" r:id="rId8"/>
      <w:footerReference w:type="even" r:id="rId9"/>
      <w:footerReference w:type="default" r:id="rId10"/>
      <w:headerReference w:type="first" r:id="rId11"/>
      <w:footerReference w:type="first" r:id="rId12"/>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59094" w14:textId="77777777" w:rsidR="009521CF" w:rsidRDefault="009521CF" w:rsidP="00460776">
      <w:r>
        <w:separator/>
      </w:r>
    </w:p>
  </w:endnote>
  <w:endnote w:type="continuationSeparator" w:id="0">
    <w:p w14:paraId="78367EB4" w14:textId="77777777" w:rsidR="009521CF" w:rsidRDefault="009521CF"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0477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998" w:type="dxa"/>
      <w:tblLook w:val="04A0" w:firstRow="1" w:lastRow="0" w:firstColumn="1" w:lastColumn="0" w:noHBand="0" w:noVBand="1"/>
    </w:tblPr>
    <w:tblGrid>
      <w:gridCol w:w="3339"/>
      <w:gridCol w:w="3336"/>
      <w:gridCol w:w="3076"/>
    </w:tblGrid>
    <w:tr w:rsidR="007B0465" w:rsidRPr="000A59FC" w14:paraId="0428AED9" w14:textId="77777777" w:rsidTr="009C2323">
      <w:trPr>
        <w:trHeight w:val="518"/>
      </w:trPr>
      <w:tc>
        <w:tcPr>
          <w:tcW w:w="3339" w:type="dxa"/>
        </w:tcPr>
        <w:p w14:paraId="2DAF9EDD" w14:textId="77777777" w:rsidR="007B0465" w:rsidRPr="000A59FC" w:rsidRDefault="007B0465" w:rsidP="007B0465">
          <w:pPr>
            <w:rPr>
              <w:rFonts w:ascii="Arial" w:hAnsi="Arial" w:cs="Arial"/>
              <w:b/>
              <w:bCs/>
              <w:sz w:val="18"/>
              <w:szCs w:val="18"/>
            </w:rPr>
          </w:pPr>
          <w:r w:rsidRPr="000A59FC">
            <w:rPr>
              <w:rFonts w:ascii="Arial" w:hAnsi="Arial" w:cs="Arial"/>
              <w:b/>
              <w:bCs/>
              <w:sz w:val="18"/>
              <w:szCs w:val="18"/>
            </w:rPr>
            <w:t>This policy was adopted on</w:t>
          </w:r>
        </w:p>
      </w:tc>
      <w:tc>
        <w:tcPr>
          <w:tcW w:w="3336" w:type="dxa"/>
        </w:tcPr>
        <w:p w14:paraId="456E44E0" w14:textId="77777777" w:rsidR="007B0465" w:rsidRPr="000A59FC" w:rsidRDefault="007B0465" w:rsidP="007B0465">
          <w:pPr>
            <w:rPr>
              <w:rFonts w:ascii="Arial" w:hAnsi="Arial" w:cs="Arial"/>
              <w:b/>
              <w:bCs/>
              <w:sz w:val="18"/>
              <w:szCs w:val="18"/>
            </w:rPr>
          </w:pPr>
          <w:r w:rsidRPr="000A59FC">
            <w:rPr>
              <w:rFonts w:ascii="Arial" w:hAnsi="Arial" w:cs="Arial"/>
              <w:b/>
              <w:bCs/>
              <w:sz w:val="18"/>
              <w:szCs w:val="18"/>
            </w:rPr>
            <w:t>Signed on behalf of the nursery</w:t>
          </w:r>
        </w:p>
      </w:tc>
      <w:tc>
        <w:tcPr>
          <w:tcW w:w="3076" w:type="dxa"/>
        </w:tcPr>
        <w:p w14:paraId="32550EE1" w14:textId="77777777" w:rsidR="007B0465" w:rsidRPr="000A59FC" w:rsidRDefault="007B0465" w:rsidP="007B0465">
          <w:pPr>
            <w:rPr>
              <w:rFonts w:ascii="Arial" w:hAnsi="Arial" w:cs="Arial"/>
              <w:b/>
              <w:bCs/>
              <w:sz w:val="18"/>
              <w:szCs w:val="18"/>
            </w:rPr>
          </w:pPr>
          <w:r w:rsidRPr="000A59FC">
            <w:rPr>
              <w:rFonts w:ascii="Arial" w:hAnsi="Arial" w:cs="Arial"/>
              <w:b/>
              <w:bCs/>
              <w:sz w:val="18"/>
              <w:szCs w:val="18"/>
            </w:rPr>
            <w:t>Date for the next policy review</w:t>
          </w:r>
        </w:p>
      </w:tc>
    </w:tr>
    <w:tr w:rsidR="007B0465" w:rsidRPr="000A59FC" w14:paraId="00634553" w14:textId="77777777" w:rsidTr="009C2323">
      <w:trPr>
        <w:trHeight w:val="258"/>
      </w:trPr>
      <w:tc>
        <w:tcPr>
          <w:tcW w:w="3339" w:type="dxa"/>
        </w:tcPr>
        <w:p w14:paraId="27C87DE5" w14:textId="5A974741" w:rsidR="007B0465" w:rsidRPr="000A59FC" w:rsidRDefault="00F57F4F" w:rsidP="007B0465">
          <w:pPr>
            <w:rPr>
              <w:rFonts w:ascii="Arial" w:hAnsi="Arial" w:cs="Arial"/>
              <w:sz w:val="18"/>
              <w:szCs w:val="18"/>
            </w:rPr>
          </w:pPr>
          <w:r>
            <w:rPr>
              <w:rFonts w:ascii="Arial" w:hAnsi="Arial" w:cs="Arial"/>
              <w:sz w:val="18"/>
              <w:szCs w:val="18"/>
            </w:rPr>
            <w:t>12</w:t>
          </w:r>
          <w:r w:rsidR="007B0465" w:rsidRPr="000A59FC">
            <w:rPr>
              <w:rFonts w:ascii="Arial" w:hAnsi="Arial" w:cs="Arial"/>
              <w:sz w:val="18"/>
              <w:szCs w:val="18"/>
            </w:rPr>
            <w:t>/0</w:t>
          </w:r>
          <w:r>
            <w:rPr>
              <w:rFonts w:ascii="Arial" w:hAnsi="Arial" w:cs="Arial"/>
              <w:sz w:val="18"/>
              <w:szCs w:val="18"/>
            </w:rPr>
            <w:t>4</w:t>
          </w:r>
          <w:r w:rsidR="007B0465" w:rsidRPr="000A59FC">
            <w:rPr>
              <w:rFonts w:ascii="Arial" w:hAnsi="Arial" w:cs="Arial"/>
              <w:sz w:val="18"/>
              <w:szCs w:val="18"/>
            </w:rPr>
            <w:t>/2</w:t>
          </w:r>
          <w:r>
            <w:rPr>
              <w:rFonts w:ascii="Arial" w:hAnsi="Arial" w:cs="Arial"/>
              <w:sz w:val="18"/>
              <w:szCs w:val="18"/>
            </w:rPr>
            <w:t>3</w:t>
          </w:r>
        </w:p>
      </w:tc>
      <w:tc>
        <w:tcPr>
          <w:tcW w:w="3336" w:type="dxa"/>
        </w:tcPr>
        <w:p w14:paraId="51928378" w14:textId="77777777" w:rsidR="007B0465" w:rsidRPr="000A59FC" w:rsidRDefault="007B0465" w:rsidP="007B0465">
          <w:pPr>
            <w:rPr>
              <w:rFonts w:ascii="Arial" w:hAnsi="Arial" w:cs="Arial"/>
              <w:sz w:val="18"/>
              <w:szCs w:val="18"/>
            </w:rPr>
          </w:pPr>
          <w:r w:rsidRPr="000A59FC">
            <w:rPr>
              <w:rFonts w:ascii="Arial" w:hAnsi="Arial" w:cs="Arial"/>
              <w:sz w:val="18"/>
              <w:szCs w:val="18"/>
            </w:rPr>
            <w:t>L Wolstenholme</w:t>
          </w:r>
        </w:p>
      </w:tc>
      <w:tc>
        <w:tcPr>
          <w:tcW w:w="3076" w:type="dxa"/>
        </w:tcPr>
        <w:p w14:paraId="7CCA8528" w14:textId="170165F5" w:rsidR="007B0465" w:rsidRPr="000A59FC" w:rsidRDefault="00687BC4" w:rsidP="007B0465">
          <w:pPr>
            <w:rPr>
              <w:rFonts w:ascii="Arial" w:hAnsi="Arial" w:cs="Arial"/>
              <w:sz w:val="18"/>
              <w:szCs w:val="18"/>
            </w:rPr>
          </w:pPr>
          <w:r>
            <w:rPr>
              <w:rFonts w:ascii="Arial" w:hAnsi="Arial" w:cs="Arial"/>
              <w:sz w:val="18"/>
              <w:szCs w:val="18"/>
            </w:rPr>
            <w:t>12</w:t>
          </w:r>
          <w:r w:rsidR="007B0465" w:rsidRPr="000A59FC">
            <w:rPr>
              <w:rFonts w:ascii="Arial" w:hAnsi="Arial" w:cs="Arial"/>
              <w:sz w:val="18"/>
              <w:szCs w:val="18"/>
            </w:rPr>
            <w:t>/0</w:t>
          </w:r>
          <w:r>
            <w:rPr>
              <w:rFonts w:ascii="Arial" w:hAnsi="Arial" w:cs="Arial"/>
              <w:sz w:val="18"/>
              <w:szCs w:val="18"/>
            </w:rPr>
            <w:t>4</w:t>
          </w:r>
          <w:r w:rsidR="007B0465" w:rsidRPr="000A59FC">
            <w:rPr>
              <w:rFonts w:ascii="Arial" w:hAnsi="Arial" w:cs="Arial"/>
              <w:sz w:val="18"/>
              <w:szCs w:val="18"/>
            </w:rPr>
            <w:t>/2</w:t>
          </w:r>
          <w:r>
            <w:rPr>
              <w:rFonts w:ascii="Arial" w:hAnsi="Arial" w:cs="Arial"/>
              <w:sz w:val="18"/>
              <w:szCs w:val="18"/>
            </w:rPr>
            <w:t>5</w:t>
          </w:r>
        </w:p>
      </w:tc>
    </w:tr>
  </w:tbl>
  <w:p w14:paraId="7A2CD354" w14:textId="77777777" w:rsidR="00460776" w:rsidRDefault="00460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CC5B" w14:textId="77777777" w:rsidR="00F57F4F" w:rsidRDefault="00F5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8561" w14:textId="77777777" w:rsidR="009521CF" w:rsidRDefault="009521CF" w:rsidP="00460776">
      <w:r>
        <w:separator/>
      </w:r>
    </w:p>
  </w:footnote>
  <w:footnote w:type="continuationSeparator" w:id="0">
    <w:p w14:paraId="5B97BEC4" w14:textId="77777777" w:rsidR="009521CF" w:rsidRDefault="009521CF"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776EC" w14:textId="77777777" w:rsidR="00F57F4F" w:rsidRDefault="00F57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DB26" w14:textId="5B65AC1A" w:rsidR="007B0465" w:rsidRDefault="007B0465" w:rsidP="007B0465">
    <w:pPr>
      <w:pStyle w:val="NormalWeb"/>
      <w:jc w:val="center"/>
    </w:pPr>
    <w:r>
      <w:rPr>
        <w:noProof/>
      </w:rPr>
      <w:drawing>
        <wp:anchor distT="0" distB="0" distL="114300" distR="114300" simplePos="0" relativeHeight="251658240" behindDoc="0" locked="0" layoutInCell="1" allowOverlap="1" wp14:anchorId="63C8F760" wp14:editId="45D81C29">
          <wp:simplePos x="0" y="0"/>
          <wp:positionH relativeFrom="column">
            <wp:posOffset>2302000</wp:posOffset>
          </wp:positionH>
          <wp:positionV relativeFrom="paragraph">
            <wp:posOffset>-2540</wp:posOffset>
          </wp:positionV>
          <wp:extent cx="1027430" cy="1027430"/>
          <wp:effectExtent l="0" t="0" r="1270" b="127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1027430" cy="1027430"/>
                  </a:xfrm>
                  <a:prstGeom prst="rect">
                    <a:avLst/>
                  </a:prstGeom>
                </pic:spPr>
              </pic:pic>
            </a:graphicData>
          </a:graphic>
          <wp14:sizeRelH relativeFrom="page">
            <wp14:pctWidth>0</wp14:pctWidth>
          </wp14:sizeRelH>
          <wp14:sizeRelV relativeFrom="page">
            <wp14:pctHeight>0</wp14:pctHeight>
          </wp14:sizeRelV>
        </wp:anchor>
      </w:drawing>
    </w:r>
    <w:r w:rsidR="00460776">
      <w:tab/>
    </w:r>
  </w:p>
  <w:p w14:paraId="6E961577" w14:textId="77777777" w:rsidR="007B0465" w:rsidRDefault="007B0465" w:rsidP="007B0465">
    <w:pPr>
      <w:pStyle w:val="NormalWeb"/>
      <w:jc w:val="center"/>
    </w:pPr>
  </w:p>
  <w:p w14:paraId="2DF332B5" w14:textId="77777777" w:rsidR="007B0465" w:rsidRPr="00230E91" w:rsidRDefault="007B0465" w:rsidP="007B0465">
    <w:pPr>
      <w:pStyle w:val="NormalWeb"/>
      <w:ind w:left="1440" w:firstLine="720"/>
      <w:rPr>
        <w:rFonts w:ascii="Arial" w:hAnsi="Arial" w:cs="Arial"/>
        <w:sz w:val="28"/>
        <w:szCs w:val="28"/>
      </w:rPr>
    </w:pPr>
  </w:p>
  <w:p w14:paraId="2622363E" w14:textId="7D73F75E" w:rsidR="00460776" w:rsidRPr="002119FE" w:rsidRDefault="007B0465" w:rsidP="007B0465">
    <w:pPr>
      <w:pStyle w:val="NormalWeb"/>
      <w:ind w:left="720" w:firstLine="720"/>
      <w:rPr>
        <w:rFonts w:ascii="Arial" w:hAnsi="Arial" w:cs="Arial"/>
        <w:b/>
        <w:bCs/>
        <w:sz w:val="28"/>
        <w:szCs w:val="28"/>
      </w:rPr>
    </w:pPr>
    <w:r w:rsidRPr="002119FE">
      <w:rPr>
        <w:rFonts w:ascii="Arial" w:hAnsi="Arial" w:cs="Arial"/>
        <w:b/>
        <w:bCs/>
        <w:sz w:val="28"/>
        <w:szCs w:val="28"/>
      </w:rPr>
      <w:t xml:space="preserve">                 Inclusion and Equality</w:t>
    </w:r>
    <w:r w:rsidR="00230E91" w:rsidRPr="002119FE">
      <w:rPr>
        <w:rFonts w:ascii="Arial" w:hAnsi="Arial" w:cs="Arial"/>
        <w:b/>
        <w:bCs/>
        <w:sz w:val="28"/>
        <w:szCs w:val="28"/>
      </w:rPr>
      <w:t xml:space="preserve"> Policy</w:t>
    </w:r>
    <w:r w:rsidR="00460776" w:rsidRPr="002119FE">
      <w:rPr>
        <w:rFonts w:ascii="Arial" w:hAnsi="Arial" w:cs="Arial"/>
        <w:b/>
        <w:bCs/>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04E1" w14:textId="77777777" w:rsidR="00F57F4F" w:rsidRDefault="00F57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12E8"/>
    <w:multiLevelType w:val="multilevel"/>
    <w:tmpl w:val="E4E6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76CC1"/>
    <w:multiLevelType w:val="multilevel"/>
    <w:tmpl w:val="E450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327ED"/>
    <w:multiLevelType w:val="hybridMultilevel"/>
    <w:tmpl w:val="E07EE02A"/>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E227F"/>
    <w:multiLevelType w:val="hybridMultilevel"/>
    <w:tmpl w:val="2110E078"/>
    <w:lvl w:ilvl="0" w:tplc="AB1CF6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B03BCF"/>
    <w:multiLevelType w:val="multilevel"/>
    <w:tmpl w:val="5468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A5052"/>
    <w:multiLevelType w:val="multilevel"/>
    <w:tmpl w:val="3A50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B668E"/>
    <w:multiLevelType w:val="multilevel"/>
    <w:tmpl w:val="50E0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1532B"/>
    <w:multiLevelType w:val="multilevel"/>
    <w:tmpl w:val="D342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57EB7"/>
    <w:multiLevelType w:val="multilevel"/>
    <w:tmpl w:val="FA00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725E5B"/>
    <w:multiLevelType w:val="multilevel"/>
    <w:tmpl w:val="1A580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36536"/>
    <w:multiLevelType w:val="multilevel"/>
    <w:tmpl w:val="4B60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E5088"/>
    <w:multiLevelType w:val="multilevel"/>
    <w:tmpl w:val="4BA8C902"/>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2" w15:restartNumberingAfterBreak="0">
    <w:nsid w:val="25100E71"/>
    <w:multiLevelType w:val="hybridMultilevel"/>
    <w:tmpl w:val="5C20926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45803"/>
    <w:multiLevelType w:val="multilevel"/>
    <w:tmpl w:val="7B8A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7E7B7A"/>
    <w:multiLevelType w:val="multilevel"/>
    <w:tmpl w:val="9AEE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C5275"/>
    <w:multiLevelType w:val="multilevel"/>
    <w:tmpl w:val="1656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253AC3"/>
    <w:multiLevelType w:val="hybridMultilevel"/>
    <w:tmpl w:val="0DF49418"/>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A5B4B"/>
    <w:multiLevelType w:val="multilevel"/>
    <w:tmpl w:val="3606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1561D"/>
    <w:multiLevelType w:val="multilevel"/>
    <w:tmpl w:val="AC1A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F5079C"/>
    <w:multiLevelType w:val="multilevel"/>
    <w:tmpl w:val="46E2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5621DC"/>
    <w:multiLevelType w:val="multilevel"/>
    <w:tmpl w:val="6DDA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FF6EC6"/>
    <w:multiLevelType w:val="multilevel"/>
    <w:tmpl w:val="0306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2B05087"/>
    <w:multiLevelType w:val="multilevel"/>
    <w:tmpl w:val="3372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2A7C9A"/>
    <w:multiLevelType w:val="hybridMultilevel"/>
    <w:tmpl w:val="C1A08E2E"/>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E50007"/>
    <w:multiLevelType w:val="multilevel"/>
    <w:tmpl w:val="7742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356092"/>
    <w:multiLevelType w:val="multilevel"/>
    <w:tmpl w:val="3DAC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5B1B3D"/>
    <w:multiLevelType w:val="multilevel"/>
    <w:tmpl w:val="3FE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7957C16"/>
    <w:multiLevelType w:val="multilevel"/>
    <w:tmpl w:val="4D66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913C94"/>
    <w:multiLevelType w:val="hybridMultilevel"/>
    <w:tmpl w:val="6944F78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0A22FA"/>
    <w:multiLevelType w:val="multilevel"/>
    <w:tmpl w:val="081E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B803FB"/>
    <w:multiLevelType w:val="multilevel"/>
    <w:tmpl w:val="A7BE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F2538AD"/>
    <w:multiLevelType w:val="hybridMultilevel"/>
    <w:tmpl w:val="15F6E492"/>
    <w:lvl w:ilvl="0" w:tplc="AB1CF6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1A2217C"/>
    <w:multiLevelType w:val="multilevel"/>
    <w:tmpl w:val="AB7A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825D70"/>
    <w:multiLevelType w:val="hybridMultilevel"/>
    <w:tmpl w:val="D27C7268"/>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267059"/>
    <w:multiLevelType w:val="multilevel"/>
    <w:tmpl w:val="B078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9225B1"/>
    <w:multiLevelType w:val="multilevel"/>
    <w:tmpl w:val="7D4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135465"/>
    <w:multiLevelType w:val="multilevel"/>
    <w:tmpl w:val="E076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C54F4C"/>
    <w:multiLevelType w:val="hybridMultilevel"/>
    <w:tmpl w:val="A0DEE72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910543"/>
    <w:multiLevelType w:val="multilevel"/>
    <w:tmpl w:val="378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AE3ED6"/>
    <w:multiLevelType w:val="hybridMultilevel"/>
    <w:tmpl w:val="94A291B6"/>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2063C2"/>
    <w:multiLevelType w:val="multilevel"/>
    <w:tmpl w:val="BCAC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676BF5"/>
    <w:multiLevelType w:val="multilevel"/>
    <w:tmpl w:val="D59C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E2430A"/>
    <w:multiLevelType w:val="multilevel"/>
    <w:tmpl w:val="303A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611111"/>
    <w:multiLevelType w:val="hybridMultilevel"/>
    <w:tmpl w:val="F0F69824"/>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44E50"/>
    <w:multiLevelType w:val="hybridMultilevel"/>
    <w:tmpl w:val="3C42FB28"/>
    <w:lvl w:ilvl="0" w:tplc="AB1CF6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DE7DCC"/>
    <w:multiLevelType w:val="hybridMultilevel"/>
    <w:tmpl w:val="A934C488"/>
    <w:lvl w:ilvl="0" w:tplc="AB1CF6A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102142"/>
    <w:multiLevelType w:val="multilevel"/>
    <w:tmpl w:val="13ECA7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2B6EE1"/>
    <w:multiLevelType w:val="hybridMultilevel"/>
    <w:tmpl w:val="1D9430A6"/>
    <w:lvl w:ilvl="0" w:tplc="AB1CF6A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0"/>
  </w:num>
  <w:num w:numId="4">
    <w:abstractNumId w:val="46"/>
  </w:num>
  <w:num w:numId="5">
    <w:abstractNumId w:val="0"/>
  </w:num>
  <w:num w:numId="6">
    <w:abstractNumId w:val="34"/>
  </w:num>
  <w:num w:numId="7">
    <w:abstractNumId w:val="30"/>
  </w:num>
  <w:num w:numId="8">
    <w:abstractNumId w:val="4"/>
  </w:num>
  <w:num w:numId="9">
    <w:abstractNumId w:val="20"/>
  </w:num>
  <w:num w:numId="10">
    <w:abstractNumId w:val="1"/>
  </w:num>
  <w:num w:numId="11">
    <w:abstractNumId w:val="6"/>
  </w:num>
  <w:num w:numId="12">
    <w:abstractNumId w:val="9"/>
  </w:num>
  <w:num w:numId="13">
    <w:abstractNumId w:val="24"/>
  </w:num>
  <w:num w:numId="14">
    <w:abstractNumId w:val="41"/>
  </w:num>
  <w:num w:numId="15">
    <w:abstractNumId w:val="15"/>
  </w:num>
  <w:num w:numId="16">
    <w:abstractNumId w:val="40"/>
  </w:num>
  <w:num w:numId="17">
    <w:abstractNumId w:val="21"/>
  </w:num>
  <w:num w:numId="18">
    <w:abstractNumId w:val="26"/>
  </w:num>
  <w:num w:numId="19">
    <w:abstractNumId w:val="19"/>
  </w:num>
  <w:num w:numId="20">
    <w:abstractNumId w:val="8"/>
  </w:num>
  <w:num w:numId="21">
    <w:abstractNumId w:val="27"/>
  </w:num>
  <w:num w:numId="22">
    <w:abstractNumId w:val="13"/>
  </w:num>
  <w:num w:numId="23">
    <w:abstractNumId w:val="23"/>
  </w:num>
  <w:num w:numId="24">
    <w:abstractNumId w:val="12"/>
  </w:num>
  <w:num w:numId="25">
    <w:abstractNumId w:val="33"/>
  </w:num>
  <w:num w:numId="26">
    <w:abstractNumId w:val="16"/>
  </w:num>
  <w:num w:numId="27">
    <w:abstractNumId w:val="43"/>
  </w:num>
  <w:num w:numId="28">
    <w:abstractNumId w:val="37"/>
  </w:num>
  <w:num w:numId="29">
    <w:abstractNumId w:val="2"/>
  </w:num>
  <w:num w:numId="30">
    <w:abstractNumId w:val="47"/>
  </w:num>
  <w:num w:numId="31">
    <w:abstractNumId w:val="31"/>
  </w:num>
  <w:num w:numId="32">
    <w:abstractNumId w:val="38"/>
  </w:num>
  <w:num w:numId="33">
    <w:abstractNumId w:val="22"/>
  </w:num>
  <w:num w:numId="34">
    <w:abstractNumId w:val="29"/>
  </w:num>
  <w:num w:numId="35">
    <w:abstractNumId w:val="11"/>
  </w:num>
  <w:num w:numId="36">
    <w:abstractNumId w:val="35"/>
  </w:num>
  <w:num w:numId="37">
    <w:abstractNumId w:val="7"/>
  </w:num>
  <w:num w:numId="38">
    <w:abstractNumId w:val="17"/>
  </w:num>
  <w:num w:numId="39">
    <w:abstractNumId w:val="14"/>
  </w:num>
  <w:num w:numId="40">
    <w:abstractNumId w:val="42"/>
  </w:num>
  <w:num w:numId="41">
    <w:abstractNumId w:val="32"/>
  </w:num>
  <w:num w:numId="42">
    <w:abstractNumId w:val="36"/>
  </w:num>
  <w:num w:numId="43">
    <w:abstractNumId w:val="5"/>
  </w:num>
  <w:num w:numId="44">
    <w:abstractNumId w:val="28"/>
  </w:num>
  <w:num w:numId="45">
    <w:abstractNumId w:val="39"/>
  </w:num>
  <w:num w:numId="46">
    <w:abstractNumId w:val="45"/>
  </w:num>
  <w:num w:numId="47">
    <w:abstractNumId w:val="3"/>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17E6"/>
    <w:rsid w:val="00011D3E"/>
    <w:rsid w:val="00030084"/>
    <w:rsid w:val="00066C87"/>
    <w:rsid w:val="00074345"/>
    <w:rsid w:val="001B3285"/>
    <w:rsid w:val="002119FE"/>
    <w:rsid w:val="00230E91"/>
    <w:rsid w:val="002661D2"/>
    <w:rsid w:val="003D180D"/>
    <w:rsid w:val="004036F5"/>
    <w:rsid w:val="004514AA"/>
    <w:rsid w:val="00460776"/>
    <w:rsid w:val="00502B32"/>
    <w:rsid w:val="00571453"/>
    <w:rsid w:val="006630B3"/>
    <w:rsid w:val="00687BC4"/>
    <w:rsid w:val="007B0465"/>
    <w:rsid w:val="007F7EAF"/>
    <w:rsid w:val="008D03BB"/>
    <w:rsid w:val="00951AB2"/>
    <w:rsid w:val="009521CF"/>
    <w:rsid w:val="00A73725"/>
    <w:rsid w:val="00EC5584"/>
    <w:rsid w:val="00F02AB3"/>
    <w:rsid w:val="00F30F6A"/>
    <w:rsid w:val="00F57F4F"/>
    <w:rsid w:val="00F7662B"/>
    <w:rsid w:val="00F84D36"/>
    <w:rsid w:val="00F863A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character" w:styleId="Strong">
    <w:name w:val="Strong"/>
    <w:basedOn w:val="DefaultParagraphFont"/>
    <w:uiPriority w:val="22"/>
    <w:qFormat/>
    <w:rsid w:val="007B0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5</cp:revision>
  <cp:lastPrinted>2021-06-11T16:01:00Z</cp:lastPrinted>
  <dcterms:created xsi:type="dcterms:W3CDTF">2023-04-12T17:48:00Z</dcterms:created>
  <dcterms:modified xsi:type="dcterms:W3CDTF">2023-04-13T15:24:00Z</dcterms:modified>
</cp:coreProperties>
</file>